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2FC" w:rsidP="00965CE3" w:rsidRDefault="00EF0393" w14:paraId="692432CA" w14:textId="08FEA71D">
      <w:pPr>
        <w:pStyle w:val="NormalWeb"/>
        <w:tabs>
          <w:tab w:val="left" w:pos="9356"/>
        </w:tabs>
        <w:spacing w:before="0" w:beforeAutospacing="0" w:after="0" w:afterAutospacing="0"/>
        <w:jc w:val="center"/>
        <w:rPr>
          <w:rFonts w:ascii="Arial" w:hAnsi="Arial" w:cs="Arial"/>
          <w:sz w:val="22"/>
          <w:szCs w:val="22"/>
        </w:rPr>
      </w:pPr>
      <w:bookmarkStart w:name="_GoBack" w:id="0"/>
      <w:bookmarkEnd w:id="0"/>
      <w:r>
        <w:rPr>
          <w:rFonts w:ascii="Arial" w:hAnsi="Arial" w:cs="Arial"/>
          <w:sz w:val="22"/>
          <w:szCs w:val="22"/>
        </w:rPr>
        <w:t>OTRAS TRASNFERENCIAS MONETARIAS</w:t>
      </w:r>
    </w:p>
    <w:p w:rsidR="00965CE3" w:rsidP="00965CE3" w:rsidRDefault="00965CE3" w14:paraId="44BFBC6B" w14:textId="273AD785">
      <w:pPr>
        <w:pStyle w:val="NormalWeb"/>
        <w:tabs>
          <w:tab w:val="left" w:pos="9356"/>
        </w:tabs>
        <w:spacing w:before="0" w:beforeAutospacing="0" w:after="0" w:afterAutospacing="0"/>
        <w:jc w:val="center"/>
        <w:rPr>
          <w:rFonts w:ascii="Arial" w:hAnsi="Arial" w:cs="Arial"/>
          <w:sz w:val="22"/>
          <w:szCs w:val="22"/>
        </w:rPr>
      </w:pPr>
    </w:p>
    <w:p w:rsidR="001064AB" w:rsidP="00965CE3" w:rsidRDefault="001064AB" w14:paraId="176AD812" w14:textId="77777777">
      <w:pPr>
        <w:pStyle w:val="NormalWeb"/>
        <w:tabs>
          <w:tab w:val="left" w:pos="9356"/>
        </w:tabs>
        <w:spacing w:before="0" w:beforeAutospacing="0" w:after="0" w:afterAutospacing="0"/>
        <w:jc w:val="center"/>
        <w:rPr>
          <w:rFonts w:ascii="Arial" w:hAnsi="Arial" w:cs="Arial"/>
          <w:sz w:val="22"/>
          <w:szCs w:val="22"/>
        </w:rPr>
      </w:pPr>
    </w:p>
    <w:p w:rsidR="003F3F88" w:rsidP="00965CE3" w:rsidRDefault="003F3F88" w14:paraId="191F1062" w14:textId="6EF112B4">
      <w:pPr>
        <w:pStyle w:val="Ttulo1"/>
        <w:tabs>
          <w:tab w:val="left" w:pos="9356"/>
        </w:tabs>
        <w:spacing w:before="0"/>
        <w:rPr>
          <w:rFonts w:eastAsia="Book Antiqua" w:asciiTheme="minorBidi" w:hAnsiTheme="minorBidi" w:cstheme="minorBidi"/>
          <w:color w:val="auto"/>
          <w:sz w:val="22"/>
          <w:szCs w:val="22"/>
          <w:lang w:val="es-MX"/>
        </w:rPr>
      </w:pPr>
      <w:r w:rsidRPr="28DFBCA5">
        <w:rPr>
          <w:rFonts w:eastAsia="Book Antiqua" w:asciiTheme="minorBidi" w:hAnsiTheme="minorBidi" w:cstheme="minorBidi"/>
          <w:b w:val="0"/>
          <w:bCs w:val="0"/>
          <w:color w:val="auto"/>
          <w:sz w:val="22"/>
          <w:szCs w:val="22"/>
        </w:rPr>
        <w:t>GLOSARIO DE TÉRMINOS</w:t>
      </w:r>
      <w:r w:rsidRPr="28DFBCA5">
        <w:rPr>
          <w:rFonts w:eastAsia="Book Antiqua" w:asciiTheme="minorBidi" w:hAnsiTheme="minorBidi" w:cstheme="minorBidi"/>
          <w:color w:val="auto"/>
          <w:sz w:val="22"/>
          <w:szCs w:val="22"/>
          <w:lang w:val="es-MX"/>
        </w:rPr>
        <w:t xml:space="preserve"> </w:t>
      </w:r>
    </w:p>
    <w:p w:rsidR="00C1065A" w:rsidP="00C1065A" w:rsidRDefault="00C1065A" w14:paraId="73F613B0" w14:textId="77777777">
      <w:pPr>
        <w:rPr>
          <w:rFonts w:eastAsia="Book Antiqua"/>
          <w:lang w:val="es-MX"/>
        </w:rPr>
      </w:pPr>
    </w:p>
    <w:p w:rsidRPr="00C1065A" w:rsidR="00C1065A" w:rsidP="00C1065A" w:rsidRDefault="00C1065A" w14:paraId="35BF431E" w14:textId="77777777">
      <w:pPr>
        <w:rPr>
          <w:rFonts w:eastAsia="Book Antiqua"/>
          <w:lang w:val="es-MX"/>
        </w:rPr>
      </w:pPr>
    </w:p>
    <w:p w:rsidR="003F3F88" w:rsidP="00C1065A" w:rsidRDefault="00C1065A" w14:paraId="21A78894" w14:textId="38065A6C">
      <w:pPr>
        <w:pStyle w:val="Prrafodelista"/>
        <w:widowControl w:val="0"/>
        <w:numPr>
          <w:ilvl w:val="0"/>
          <w:numId w:val="20"/>
        </w:numPr>
        <w:tabs>
          <w:tab w:val="left" w:pos="1761"/>
          <w:tab w:val="left" w:pos="9356"/>
        </w:tabs>
        <w:autoSpaceDE w:val="0"/>
        <w:autoSpaceDN w:val="0"/>
        <w:ind w:right="49"/>
        <w:jc w:val="both"/>
        <w:rPr>
          <w:rFonts w:ascii="Arial" w:hAnsi="Arial" w:cs="Arial"/>
          <w:bCs/>
          <w:sz w:val="22"/>
          <w:szCs w:val="22"/>
        </w:rPr>
      </w:pPr>
      <w:r w:rsidRPr="00C1065A">
        <w:rPr>
          <w:rFonts w:ascii="Arial" w:hAnsi="Arial" w:cs="Arial"/>
          <w:bCs/>
          <w:sz w:val="22"/>
          <w:szCs w:val="22"/>
        </w:rPr>
        <w:t>Asignación: Consiste en el diseño y proceso de la entrega del subsidio o beneficio.</w:t>
      </w:r>
    </w:p>
    <w:p w:rsidRPr="00B75A1B" w:rsidR="00C1065A" w:rsidP="00C1065A" w:rsidRDefault="00C1065A" w14:paraId="1788FE7D" w14:textId="77777777">
      <w:pPr>
        <w:pStyle w:val="Prrafodelista"/>
        <w:widowControl w:val="0"/>
        <w:tabs>
          <w:tab w:val="left" w:pos="1761"/>
          <w:tab w:val="left" w:pos="9356"/>
        </w:tabs>
        <w:autoSpaceDE w:val="0"/>
        <w:autoSpaceDN w:val="0"/>
        <w:ind w:left="360" w:right="49"/>
        <w:jc w:val="both"/>
        <w:rPr>
          <w:rFonts w:ascii="Arial" w:hAnsi="Arial" w:cs="Arial"/>
          <w:bCs/>
          <w:sz w:val="22"/>
          <w:szCs w:val="22"/>
        </w:rPr>
      </w:pPr>
    </w:p>
    <w:p w:rsidRPr="00C63287" w:rsidR="00C63287" w:rsidP="00E7425B" w:rsidRDefault="00C63287" w14:paraId="0B92DAF1" w14:textId="437B8439">
      <w:pPr>
        <w:pStyle w:val="Prrafodelista"/>
        <w:widowControl w:val="0"/>
        <w:numPr>
          <w:ilvl w:val="0"/>
          <w:numId w:val="20"/>
        </w:numPr>
        <w:tabs>
          <w:tab w:val="left" w:pos="1761"/>
          <w:tab w:val="left" w:pos="9356"/>
        </w:tabs>
        <w:autoSpaceDE w:val="0"/>
        <w:autoSpaceDN w:val="0"/>
        <w:ind w:right="49"/>
        <w:jc w:val="both"/>
        <w:rPr>
          <w:rFonts w:asciiTheme="minorBidi" w:hAnsiTheme="minorBidi" w:cstheme="minorBidi"/>
          <w:sz w:val="22"/>
          <w:szCs w:val="22"/>
        </w:rPr>
      </w:pPr>
      <w:r w:rsidRPr="00C63287">
        <w:rPr>
          <w:rFonts w:asciiTheme="minorBidi" w:hAnsiTheme="minorBidi" w:cstheme="minorBidi"/>
          <w:sz w:val="22"/>
          <w:szCs w:val="22"/>
        </w:rPr>
        <w:t>Base Maestra: Es una herramienta de focalización de la Estrategia de Ingreso Mínimo Garantizado, consolidada por la Secretaría Distrital de Planeación y conformada por información de la base maestra del SISBEN, el registro social del gobierno nacional, los listados censales reportados por las entidades distritales en los que certifican la condición de</w:t>
      </w:r>
    </w:p>
    <w:p w:rsidRPr="00C63287" w:rsidR="00C63287" w:rsidP="00C63287" w:rsidRDefault="00C63287" w14:paraId="10422CE6" w14:textId="55AE6580">
      <w:pPr>
        <w:pStyle w:val="Prrafodelista"/>
        <w:widowControl w:val="0"/>
        <w:tabs>
          <w:tab w:val="left" w:pos="1761"/>
          <w:tab w:val="left" w:pos="9356"/>
        </w:tabs>
        <w:autoSpaceDE w:val="0"/>
        <w:autoSpaceDN w:val="0"/>
        <w:ind w:left="360" w:right="49"/>
        <w:jc w:val="both"/>
        <w:rPr>
          <w:rFonts w:asciiTheme="minorBidi" w:hAnsiTheme="minorBidi" w:cstheme="minorBidi"/>
          <w:sz w:val="22"/>
          <w:szCs w:val="22"/>
        </w:rPr>
      </w:pPr>
      <w:r w:rsidRPr="00C63287">
        <w:rPr>
          <w:rFonts w:asciiTheme="minorBidi" w:hAnsiTheme="minorBidi" w:cstheme="minorBidi"/>
          <w:sz w:val="22"/>
          <w:szCs w:val="22"/>
        </w:rPr>
        <w:t>vulnerabilidad de los hogares, la información que los mismos hogares reportan a través de los diferentes canales de comunicación y otros registros administrativos. La Base Maestra</w:t>
      </w:r>
      <w:r>
        <w:rPr>
          <w:rFonts w:asciiTheme="minorBidi" w:hAnsiTheme="minorBidi" w:cstheme="minorBidi"/>
          <w:sz w:val="22"/>
          <w:szCs w:val="22"/>
        </w:rPr>
        <w:t xml:space="preserve"> </w:t>
      </w:r>
      <w:r w:rsidRPr="00C63287">
        <w:rPr>
          <w:rFonts w:asciiTheme="minorBidi" w:hAnsiTheme="minorBidi" w:cstheme="minorBidi"/>
          <w:sz w:val="22"/>
          <w:szCs w:val="22"/>
        </w:rPr>
        <w:t>contiene datos personales, datos de contacto. información financiera e información para la</w:t>
      </w:r>
      <w:r>
        <w:rPr>
          <w:rFonts w:asciiTheme="minorBidi" w:hAnsiTheme="minorBidi" w:cstheme="minorBidi"/>
          <w:sz w:val="22"/>
          <w:szCs w:val="22"/>
        </w:rPr>
        <w:t xml:space="preserve"> </w:t>
      </w:r>
      <w:r w:rsidRPr="00C63287">
        <w:rPr>
          <w:rFonts w:asciiTheme="minorBidi" w:hAnsiTheme="minorBidi" w:cstheme="minorBidi"/>
          <w:sz w:val="22"/>
          <w:szCs w:val="22"/>
        </w:rPr>
        <w:t>caracterización socioeconómica de las personas u hogares beneficiarios/</w:t>
      </w:r>
      <w:proofErr w:type="spellStart"/>
      <w:r w:rsidRPr="00C63287">
        <w:rPr>
          <w:rFonts w:asciiTheme="minorBidi" w:hAnsiTheme="minorBidi" w:cstheme="minorBidi"/>
          <w:sz w:val="22"/>
          <w:szCs w:val="22"/>
        </w:rPr>
        <w:t>rias</w:t>
      </w:r>
      <w:proofErr w:type="spellEnd"/>
      <w:r w:rsidRPr="00C63287">
        <w:rPr>
          <w:rFonts w:asciiTheme="minorBidi" w:hAnsiTheme="minorBidi" w:cstheme="minorBidi"/>
          <w:sz w:val="22"/>
          <w:szCs w:val="22"/>
        </w:rPr>
        <w:t xml:space="preserve"> de la Estrategia</w:t>
      </w:r>
    </w:p>
    <w:p w:rsidR="00C63287" w:rsidP="00C63287" w:rsidRDefault="00C63287" w14:paraId="187DA01A" w14:textId="7929A07D">
      <w:pPr>
        <w:pStyle w:val="Prrafodelista"/>
        <w:widowControl w:val="0"/>
        <w:tabs>
          <w:tab w:val="left" w:pos="1761"/>
          <w:tab w:val="left" w:pos="9356"/>
        </w:tabs>
        <w:autoSpaceDE w:val="0"/>
        <w:autoSpaceDN w:val="0"/>
        <w:ind w:left="360" w:right="49"/>
        <w:jc w:val="both"/>
        <w:rPr>
          <w:rFonts w:asciiTheme="minorBidi" w:hAnsiTheme="minorBidi" w:cstheme="minorBidi"/>
          <w:sz w:val="22"/>
          <w:szCs w:val="22"/>
        </w:rPr>
      </w:pPr>
      <w:r w:rsidRPr="00C63287">
        <w:rPr>
          <w:rFonts w:asciiTheme="minorBidi" w:hAnsiTheme="minorBidi" w:cstheme="minorBidi"/>
          <w:sz w:val="22"/>
          <w:szCs w:val="22"/>
        </w:rPr>
        <w:t>de Ingreso Mínimo Garantizado.</w:t>
      </w:r>
      <w:r>
        <w:rPr>
          <w:rFonts w:asciiTheme="minorBidi" w:hAnsiTheme="minorBidi" w:cstheme="minorBidi"/>
          <w:sz w:val="22"/>
          <w:szCs w:val="22"/>
        </w:rPr>
        <w:t xml:space="preserve"> </w:t>
      </w:r>
      <w:r w:rsidRPr="00AF6F9C">
        <w:rPr>
          <w:rFonts w:asciiTheme="minorBidi" w:hAnsiTheme="minorBidi" w:cstheme="minorBidi"/>
          <w:sz w:val="22"/>
          <w:szCs w:val="22"/>
        </w:rPr>
        <w:t>(</w:t>
      </w:r>
      <w:r>
        <w:rPr>
          <w:rFonts w:asciiTheme="minorBidi" w:hAnsiTheme="minorBidi" w:cstheme="minorBidi"/>
          <w:sz w:val="22"/>
          <w:szCs w:val="22"/>
        </w:rPr>
        <w:t>Decreto 482 de 2023</w:t>
      </w:r>
      <w:r w:rsidRPr="00AF6F9C">
        <w:rPr>
          <w:rFonts w:asciiTheme="minorBidi" w:hAnsiTheme="minorBidi" w:cstheme="minorBidi"/>
          <w:sz w:val="22"/>
          <w:szCs w:val="22"/>
        </w:rPr>
        <w:t>).</w:t>
      </w:r>
    </w:p>
    <w:p w:rsidRPr="00C63287" w:rsidR="00C63287" w:rsidP="00C63287" w:rsidRDefault="00C63287" w14:paraId="19486652" w14:textId="77777777">
      <w:pPr>
        <w:pStyle w:val="Prrafodelista"/>
        <w:widowControl w:val="0"/>
        <w:tabs>
          <w:tab w:val="left" w:pos="1761"/>
          <w:tab w:val="left" w:pos="9356"/>
        </w:tabs>
        <w:autoSpaceDE w:val="0"/>
        <w:autoSpaceDN w:val="0"/>
        <w:ind w:left="360" w:right="49"/>
        <w:jc w:val="both"/>
        <w:rPr>
          <w:rFonts w:asciiTheme="minorBidi" w:hAnsiTheme="minorBidi" w:cstheme="minorBidi"/>
          <w:sz w:val="22"/>
          <w:szCs w:val="22"/>
        </w:rPr>
      </w:pPr>
    </w:p>
    <w:p w:rsidR="00C63287" w:rsidP="00C63287" w:rsidRDefault="003F3F88" w14:paraId="0E8AB1B5" w14:textId="08352B5C">
      <w:pPr>
        <w:pStyle w:val="Prrafodelista"/>
        <w:widowControl w:val="0"/>
        <w:tabs>
          <w:tab w:val="left" w:pos="1761"/>
          <w:tab w:val="left" w:pos="9356"/>
        </w:tabs>
        <w:autoSpaceDE w:val="0"/>
        <w:autoSpaceDN w:val="0"/>
        <w:ind w:left="360" w:right="49"/>
        <w:jc w:val="both"/>
        <w:rPr>
          <w:rFonts w:asciiTheme="minorBidi" w:hAnsiTheme="minorBidi" w:cstheme="minorBidi"/>
          <w:sz w:val="22"/>
          <w:szCs w:val="22"/>
        </w:rPr>
      </w:pPr>
      <w:r w:rsidRPr="0001568C">
        <w:rPr>
          <w:rFonts w:asciiTheme="minorBidi" w:hAnsiTheme="minorBidi" w:cstheme="minorBidi"/>
          <w:bCs/>
          <w:sz w:val="22"/>
          <w:szCs w:val="22"/>
        </w:rPr>
        <w:t>Beneficiario:</w:t>
      </w:r>
      <w:r w:rsidRPr="0001568C">
        <w:rPr>
          <w:rFonts w:asciiTheme="minorBidi" w:hAnsiTheme="minorBidi" w:cstheme="minorBidi"/>
          <w:sz w:val="22"/>
          <w:szCs w:val="22"/>
        </w:rPr>
        <w:t xml:space="preserve"> </w:t>
      </w:r>
      <w:r w:rsidR="0001568C">
        <w:rPr>
          <w:rFonts w:asciiTheme="minorBidi" w:hAnsiTheme="minorBidi" w:cstheme="minorBidi"/>
          <w:sz w:val="22"/>
          <w:szCs w:val="22"/>
        </w:rPr>
        <w:t>H</w:t>
      </w:r>
      <w:r w:rsidRPr="0001568C" w:rsidR="0001568C">
        <w:rPr>
          <w:rFonts w:asciiTheme="minorBidi" w:hAnsiTheme="minorBidi" w:cstheme="minorBidi"/>
          <w:sz w:val="22"/>
          <w:szCs w:val="22"/>
        </w:rPr>
        <w:t>ogar o persona natural que recibe un apoyo de la estrategia de</w:t>
      </w:r>
      <w:r w:rsidR="0001568C">
        <w:rPr>
          <w:rFonts w:asciiTheme="minorBidi" w:hAnsiTheme="minorBidi" w:cstheme="minorBidi"/>
          <w:sz w:val="22"/>
          <w:szCs w:val="22"/>
        </w:rPr>
        <w:t xml:space="preserve"> </w:t>
      </w:r>
      <w:r w:rsidRPr="0001568C" w:rsidR="0001568C">
        <w:rPr>
          <w:rFonts w:asciiTheme="minorBidi" w:hAnsiTheme="minorBidi" w:cstheme="minorBidi"/>
          <w:sz w:val="22"/>
          <w:szCs w:val="22"/>
        </w:rPr>
        <w:t>Ingreso Mínimo Garantizado, por cualquiera de los componentes de Oferta Social.</w:t>
      </w:r>
      <w:r w:rsidR="00C63287">
        <w:rPr>
          <w:rFonts w:asciiTheme="minorBidi" w:hAnsiTheme="minorBidi" w:cstheme="minorBidi"/>
          <w:sz w:val="22"/>
          <w:szCs w:val="22"/>
        </w:rPr>
        <w:t xml:space="preserve"> </w:t>
      </w:r>
      <w:r w:rsidRPr="00AF6F9C" w:rsidR="00C63287">
        <w:rPr>
          <w:rFonts w:asciiTheme="minorBidi" w:hAnsiTheme="minorBidi" w:cstheme="minorBidi"/>
          <w:sz w:val="22"/>
          <w:szCs w:val="22"/>
        </w:rPr>
        <w:t>(</w:t>
      </w:r>
      <w:r w:rsidR="00C63287">
        <w:rPr>
          <w:rFonts w:asciiTheme="minorBidi" w:hAnsiTheme="minorBidi" w:cstheme="minorBidi"/>
          <w:sz w:val="22"/>
          <w:szCs w:val="22"/>
        </w:rPr>
        <w:t>Decreto 482 de 2023</w:t>
      </w:r>
      <w:r w:rsidRPr="00AF6F9C" w:rsidR="00C63287">
        <w:rPr>
          <w:rFonts w:asciiTheme="minorBidi" w:hAnsiTheme="minorBidi" w:cstheme="minorBidi"/>
          <w:sz w:val="22"/>
          <w:szCs w:val="22"/>
        </w:rPr>
        <w:t>).</w:t>
      </w:r>
    </w:p>
    <w:p w:rsidR="0001568C" w:rsidP="0001568C" w:rsidRDefault="0001568C" w14:paraId="03770485" w14:textId="77777777">
      <w:pPr>
        <w:pStyle w:val="Prrafodelista"/>
        <w:widowControl w:val="0"/>
        <w:tabs>
          <w:tab w:val="left" w:pos="1761"/>
          <w:tab w:val="left" w:pos="9356"/>
        </w:tabs>
        <w:autoSpaceDE w:val="0"/>
        <w:autoSpaceDN w:val="0"/>
        <w:ind w:left="360" w:right="49"/>
        <w:jc w:val="both"/>
        <w:rPr>
          <w:rFonts w:asciiTheme="minorBidi" w:hAnsiTheme="minorBidi" w:cstheme="minorBidi"/>
          <w:sz w:val="22"/>
          <w:szCs w:val="22"/>
        </w:rPr>
      </w:pPr>
    </w:p>
    <w:p w:rsidRPr="00AF6F9C" w:rsidR="003F3F88" w:rsidP="0001568C" w:rsidRDefault="003F3F88" w14:paraId="4AC1D836" w14:textId="3E4F4E2E">
      <w:pPr>
        <w:pStyle w:val="Prrafodelista"/>
        <w:widowControl w:val="0"/>
        <w:numPr>
          <w:ilvl w:val="0"/>
          <w:numId w:val="20"/>
        </w:numPr>
        <w:tabs>
          <w:tab w:val="left" w:pos="1761"/>
          <w:tab w:val="left" w:pos="9356"/>
        </w:tabs>
        <w:autoSpaceDE w:val="0"/>
        <w:autoSpaceDN w:val="0"/>
        <w:ind w:right="49"/>
        <w:jc w:val="both"/>
        <w:rPr>
          <w:rFonts w:asciiTheme="minorBidi" w:hAnsiTheme="minorBidi" w:cstheme="minorBidi"/>
          <w:sz w:val="22"/>
          <w:szCs w:val="22"/>
        </w:rPr>
      </w:pPr>
      <w:r w:rsidRPr="00AF6F9C">
        <w:rPr>
          <w:rFonts w:asciiTheme="minorBidi" w:hAnsiTheme="minorBidi" w:cstheme="minorBidi"/>
          <w:bCs/>
          <w:sz w:val="22"/>
          <w:szCs w:val="22"/>
        </w:rPr>
        <w:t>Bonos canjeables</w:t>
      </w:r>
      <w:r>
        <w:rPr>
          <w:rFonts w:asciiTheme="minorBidi" w:hAnsiTheme="minorBidi" w:cstheme="minorBidi"/>
          <w:bCs/>
          <w:sz w:val="22"/>
          <w:szCs w:val="22"/>
        </w:rPr>
        <w:t>:</w:t>
      </w:r>
      <w:r w:rsidRPr="00AF6F9C">
        <w:rPr>
          <w:rFonts w:asciiTheme="minorBidi" w:hAnsiTheme="minorBidi" w:cstheme="minorBidi"/>
          <w:b/>
          <w:sz w:val="22"/>
          <w:szCs w:val="22"/>
        </w:rPr>
        <w:t xml:space="preserve"> </w:t>
      </w:r>
      <w:r w:rsidRPr="00C1065A" w:rsidR="005534EE">
        <w:rPr>
          <w:rFonts w:asciiTheme="minorBidi" w:hAnsiTheme="minorBidi" w:cstheme="minorBidi"/>
          <w:bCs/>
          <w:sz w:val="22"/>
          <w:szCs w:val="22"/>
        </w:rPr>
        <w:t>c</w:t>
      </w:r>
      <w:r w:rsidRPr="00AF6F9C">
        <w:rPr>
          <w:rFonts w:asciiTheme="minorBidi" w:hAnsiTheme="minorBidi" w:cstheme="minorBidi"/>
          <w:sz w:val="22"/>
          <w:szCs w:val="22"/>
        </w:rPr>
        <w:t>anal mediante el cual el beneficiario podrá acceder a recursos a través de canales no bancarios, con los cuales podrán hacer retiros o hacer las compras que el hogar</w:t>
      </w:r>
      <w:r w:rsidRPr="00AF6F9C">
        <w:rPr>
          <w:rFonts w:asciiTheme="minorBidi" w:hAnsiTheme="minorBidi" w:cstheme="minorBidi"/>
          <w:spacing w:val="-9"/>
          <w:sz w:val="22"/>
          <w:szCs w:val="22"/>
        </w:rPr>
        <w:t xml:space="preserve"> </w:t>
      </w:r>
      <w:r w:rsidRPr="00AF6F9C">
        <w:rPr>
          <w:rFonts w:asciiTheme="minorBidi" w:hAnsiTheme="minorBidi" w:cstheme="minorBidi"/>
          <w:sz w:val="22"/>
          <w:szCs w:val="22"/>
        </w:rPr>
        <w:t>necesite.</w:t>
      </w:r>
    </w:p>
    <w:p w:rsidRPr="00AF6F9C" w:rsidR="003F3F88" w:rsidP="00965CE3" w:rsidRDefault="003F3F88" w14:paraId="09906244" w14:textId="77777777">
      <w:pPr>
        <w:widowControl w:val="0"/>
        <w:tabs>
          <w:tab w:val="left" w:pos="1761"/>
          <w:tab w:val="left" w:pos="9356"/>
        </w:tabs>
        <w:autoSpaceDE w:val="0"/>
        <w:autoSpaceDN w:val="0"/>
        <w:ind w:right="49"/>
        <w:jc w:val="both"/>
        <w:rPr>
          <w:rFonts w:asciiTheme="minorBidi" w:hAnsiTheme="minorBidi" w:cstheme="minorBidi"/>
          <w:sz w:val="22"/>
          <w:szCs w:val="22"/>
        </w:rPr>
      </w:pPr>
    </w:p>
    <w:p w:rsidRPr="00DF243F" w:rsidR="00DF243F" w:rsidP="00DF243F" w:rsidRDefault="003F3F88" w14:paraId="759BF0E7" w14:textId="77777777">
      <w:pPr>
        <w:pStyle w:val="Prrafodelista"/>
        <w:widowControl w:val="0"/>
        <w:numPr>
          <w:ilvl w:val="0"/>
          <w:numId w:val="20"/>
        </w:numPr>
        <w:tabs>
          <w:tab w:val="left" w:pos="1761"/>
          <w:tab w:val="left" w:pos="9356"/>
        </w:tabs>
        <w:autoSpaceDE w:val="0"/>
        <w:autoSpaceDN w:val="0"/>
        <w:ind w:right="49"/>
        <w:jc w:val="both"/>
        <w:rPr>
          <w:rFonts w:asciiTheme="minorBidi" w:hAnsiTheme="minorBidi" w:cstheme="minorBidi"/>
          <w:bCs/>
          <w:sz w:val="22"/>
          <w:szCs w:val="22"/>
        </w:rPr>
      </w:pPr>
      <w:r w:rsidRPr="006369F2">
        <w:rPr>
          <w:rFonts w:asciiTheme="minorBidi" w:hAnsiTheme="minorBidi" w:cstheme="minorBidi"/>
          <w:bCs/>
          <w:sz w:val="22"/>
          <w:szCs w:val="22"/>
        </w:rPr>
        <w:t>Comité Coordinador:</w:t>
      </w:r>
      <w:r w:rsidR="005534EE">
        <w:rPr>
          <w:rFonts w:asciiTheme="minorBidi" w:hAnsiTheme="minorBidi" w:cstheme="minorBidi"/>
          <w:bCs/>
          <w:sz w:val="22"/>
          <w:szCs w:val="22"/>
        </w:rPr>
        <w:t xml:space="preserve"> </w:t>
      </w:r>
      <w:r w:rsidRPr="00DF243F" w:rsidR="00DF243F">
        <w:rPr>
          <w:rFonts w:asciiTheme="minorBidi" w:hAnsiTheme="minorBidi" w:cstheme="minorBidi"/>
          <w:bCs/>
          <w:sz w:val="22"/>
          <w:szCs w:val="22"/>
        </w:rPr>
        <w:t>Máxima instancia creada a través del acuerdo 761 de 2020, y conformada por las diferentes entidades que tienen una intervención directa en la operación de la Estrategia de Ingreso Mínimo Garantizado. De acuerdo con el decreto 482 de 2023, las entidades distritales que hacen parte de este comité son:</w:t>
      </w:r>
    </w:p>
    <w:p w:rsidRPr="00DF243F" w:rsidR="00DF243F" w:rsidP="00DF243F" w:rsidRDefault="00DF243F" w14:paraId="7A75CD85" w14:textId="77777777">
      <w:pPr>
        <w:pStyle w:val="Prrafodelista"/>
        <w:widowControl w:val="0"/>
        <w:tabs>
          <w:tab w:val="left" w:pos="1761"/>
          <w:tab w:val="left" w:pos="9356"/>
        </w:tabs>
        <w:autoSpaceDE w:val="0"/>
        <w:autoSpaceDN w:val="0"/>
        <w:ind w:left="360" w:right="49"/>
        <w:jc w:val="both"/>
        <w:rPr>
          <w:rFonts w:asciiTheme="minorBidi" w:hAnsiTheme="minorBidi" w:cstheme="minorBidi"/>
          <w:bCs/>
          <w:sz w:val="22"/>
          <w:szCs w:val="22"/>
        </w:rPr>
      </w:pPr>
    </w:p>
    <w:p w:rsidRPr="00DF243F" w:rsidR="00DF243F" w:rsidP="00DF243F" w:rsidRDefault="00DF243F" w14:paraId="145A4E0C" w14:textId="77777777">
      <w:pPr>
        <w:pStyle w:val="Prrafodelista"/>
        <w:widowControl w:val="0"/>
        <w:numPr>
          <w:ilvl w:val="0"/>
          <w:numId w:val="20"/>
        </w:numPr>
        <w:tabs>
          <w:tab w:val="left" w:pos="1761"/>
          <w:tab w:val="left" w:pos="9356"/>
        </w:tabs>
        <w:autoSpaceDE w:val="0"/>
        <w:autoSpaceDN w:val="0"/>
        <w:ind w:left="1276" w:right="49"/>
        <w:jc w:val="both"/>
        <w:rPr>
          <w:rFonts w:asciiTheme="minorBidi" w:hAnsiTheme="minorBidi" w:cstheme="minorBidi"/>
          <w:bCs/>
          <w:sz w:val="22"/>
          <w:szCs w:val="22"/>
        </w:rPr>
      </w:pPr>
      <w:r w:rsidRPr="00DF243F">
        <w:rPr>
          <w:rFonts w:asciiTheme="minorBidi" w:hAnsiTheme="minorBidi" w:cstheme="minorBidi"/>
          <w:bCs/>
          <w:sz w:val="22"/>
          <w:szCs w:val="22"/>
        </w:rPr>
        <w:t>Secretaría Distrital de Planeación</w:t>
      </w:r>
    </w:p>
    <w:p w:rsidRPr="00DF243F" w:rsidR="00DF243F" w:rsidP="00DF243F" w:rsidRDefault="00DF243F" w14:paraId="6770D708" w14:textId="77777777">
      <w:pPr>
        <w:pStyle w:val="Prrafodelista"/>
        <w:widowControl w:val="0"/>
        <w:numPr>
          <w:ilvl w:val="0"/>
          <w:numId w:val="20"/>
        </w:numPr>
        <w:tabs>
          <w:tab w:val="left" w:pos="1761"/>
          <w:tab w:val="left" w:pos="9356"/>
        </w:tabs>
        <w:autoSpaceDE w:val="0"/>
        <w:autoSpaceDN w:val="0"/>
        <w:ind w:left="1276" w:right="49"/>
        <w:jc w:val="both"/>
        <w:rPr>
          <w:rFonts w:asciiTheme="minorBidi" w:hAnsiTheme="minorBidi" w:cstheme="minorBidi"/>
          <w:bCs/>
          <w:sz w:val="22"/>
          <w:szCs w:val="22"/>
        </w:rPr>
      </w:pPr>
      <w:r w:rsidRPr="00DF243F">
        <w:rPr>
          <w:rFonts w:asciiTheme="minorBidi" w:hAnsiTheme="minorBidi" w:cstheme="minorBidi"/>
          <w:bCs/>
          <w:sz w:val="22"/>
          <w:szCs w:val="22"/>
        </w:rPr>
        <w:t>Secretaría Distrital de Hacienda</w:t>
      </w:r>
    </w:p>
    <w:p w:rsidRPr="00DF243F" w:rsidR="00DF243F" w:rsidP="00DF243F" w:rsidRDefault="00DF243F" w14:paraId="6EF64258" w14:textId="77777777">
      <w:pPr>
        <w:pStyle w:val="Prrafodelista"/>
        <w:widowControl w:val="0"/>
        <w:numPr>
          <w:ilvl w:val="0"/>
          <w:numId w:val="20"/>
        </w:numPr>
        <w:tabs>
          <w:tab w:val="left" w:pos="1761"/>
          <w:tab w:val="left" w:pos="9356"/>
        </w:tabs>
        <w:autoSpaceDE w:val="0"/>
        <w:autoSpaceDN w:val="0"/>
        <w:ind w:left="1276" w:right="49"/>
        <w:jc w:val="both"/>
        <w:rPr>
          <w:rFonts w:asciiTheme="minorBidi" w:hAnsiTheme="minorBidi" w:cstheme="minorBidi"/>
          <w:bCs/>
          <w:sz w:val="22"/>
          <w:szCs w:val="22"/>
        </w:rPr>
      </w:pPr>
      <w:r w:rsidRPr="00DF243F">
        <w:rPr>
          <w:rFonts w:asciiTheme="minorBidi" w:hAnsiTheme="minorBidi" w:cstheme="minorBidi"/>
          <w:bCs/>
          <w:sz w:val="22"/>
          <w:szCs w:val="22"/>
        </w:rPr>
        <w:t>Secretaría Distrital de Integración Social</w:t>
      </w:r>
    </w:p>
    <w:p w:rsidRPr="00DF243F" w:rsidR="00DF243F" w:rsidP="00DF243F" w:rsidRDefault="00DF243F" w14:paraId="785C0E25" w14:textId="77777777">
      <w:pPr>
        <w:pStyle w:val="Prrafodelista"/>
        <w:widowControl w:val="0"/>
        <w:numPr>
          <w:ilvl w:val="0"/>
          <w:numId w:val="20"/>
        </w:numPr>
        <w:tabs>
          <w:tab w:val="left" w:pos="1761"/>
          <w:tab w:val="left" w:pos="9356"/>
        </w:tabs>
        <w:autoSpaceDE w:val="0"/>
        <w:autoSpaceDN w:val="0"/>
        <w:ind w:left="1276" w:right="49"/>
        <w:jc w:val="both"/>
        <w:rPr>
          <w:rFonts w:asciiTheme="minorBidi" w:hAnsiTheme="minorBidi" w:cstheme="minorBidi"/>
          <w:bCs/>
          <w:sz w:val="22"/>
          <w:szCs w:val="22"/>
        </w:rPr>
      </w:pPr>
      <w:r w:rsidRPr="00DF243F">
        <w:rPr>
          <w:rFonts w:asciiTheme="minorBidi" w:hAnsiTheme="minorBidi" w:cstheme="minorBidi"/>
          <w:bCs/>
          <w:sz w:val="22"/>
          <w:szCs w:val="22"/>
        </w:rPr>
        <w:t>Secretaría Distrital de Gobierno</w:t>
      </w:r>
    </w:p>
    <w:p w:rsidRPr="00DF243F" w:rsidR="00DF243F" w:rsidP="00DF243F" w:rsidRDefault="00DF243F" w14:paraId="7E979C18" w14:textId="77777777">
      <w:pPr>
        <w:pStyle w:val="Prrafodelista"/>
        <w:widowControl w:val="0"/>
        <w:numPr>
          <w:ilvl w:val="0"/>
          <w:numId w:val="20"/>
        </w:numPr>
        <w:tabs>
          <w:tab w:val="left" w:pos="1761"/>
          <w:tab w:val="left" w:pos="9356"/>
        </w:tabs>
        <w:autoSpaceDE w:val="0"/>
        <w:autoSpaceDN w:val="0"/>
        <w:ind w:left="1276" w:right="49"/>
        <w:jc w:val="both"/>
        <w:rPr>
          <w:rFonts w:asciiTheme="minorBidi" w:hAnsiTheme="minorBidi" w:cstheme="minorBidi"/>
          <w:bCs/>
          <w:sz w:val="22"/>
          <w:szCs w:val="22"/>
        </w:rPr>
      </w:pPr>
      <w:r w:rsidRPr="00DF243F">
        <w:rPr>
          <w:rFonts w:asciiTheme="minorBidi" w:hAnsiTheme="minorBidi" w:cstheme="minorBidi"/>
          <w:bCs/>
          <w:sz w:val="22"/>
          <w:szCs w:val="22"/>
        </w:rPr>
        <w:t>Secretaría Distrital de la Mujer</w:t>
      </w:r>
    </w:p>
    <w:p w:rsidRPr="00DF243F" w:rsidR="003F3F88" w:rsidP="00DF243F" w:rsidRDefault="00DF243F" w14:paraId="03339F6D" w14:textId="194C5243">
      <w:pPr>
        <w:pStyle w:val="Prrafodelista"/>
        <w:widowControl w:val="0"/>
        <w:numPr>
          <w:ilvl w:val="0"/>
          <w:numId w:val="20"/>
        </w:numPr>
        <w:tabs>
          <w:tab w:val="left" w:pos="1761"/>
          <w:tab w:val="left" w:pos="9356"/>
        </w:tabs>
        <w:autoSpaceDE w:val="0"/>
        <w:autoSpaceDN w:val="0"/>
        <w:ind w:left="1276" w:right="49"/>
        <w:jc w:val="both"/>
        <w:rPr>
          <w:rFonts w:asciiTheme="minorBidi" w:hAnsiTheme="minorBidi" w:cstheme="minorBidi"/>
          <w:bCs/>
          <w:sz w:val="22"/>
          <w:szCs w:val="22"/>
        </w:rPr>
      </w:pPr>
      <w:r w:rsidRPr="00DF243F">
        <w:rPr>
          <w:rFonts w:asciiTheme="minorBidi" w:hAnsiTheme="minorBidi" w:cstheme="minorBidi"/>
          <w:bCs/>
          <w:sz w:val="22"/>
          <w:szCs w:val="22"/>
        </w:rPr>
        <w:t xml:space="preserve">Despacho del (la) </w:t>
      </w:r>
      <w:proofErr w:type="gramStart"/>
      <w:r w:rsidRPr="00DF243F">
        <w:rPr>
          <w:rFonts w:asciiTheme="minorBidi" w:hAnsiTheme="minorBidi" w:cstheme="minorBidi"/>
          <w:bCs/>
          <w:sz w:val="22"/>
          <w:szCs w:val="22"/>
        </w:rPr>
        <w:t>Alcalde</w:t>
      </w:r>
      <w:proofErr w:type="gramEnd"/>
      <w:r w:rsidRPr="00DF243F">
        <w:rPr>
          <w:rFonts w:asciiTheme="minorBidi" w:hAnsiTheme="minorBidi" w:cstheme="minorBidi"/>
          <w:bCs/>
          <w:sz w:val="22"/>
          <w:szCs w:val="22"/>
        </w:rPr>
        <w:t xml:space="preserve"> (</w:t>
      </w:r>
      <w:proofErr w:type="spellStart"/>
      <w:r w:rsidRPr="00DF243F">
        <w:rPr>
          <w:rFonts w:asciiTheme="minorBidi" w:hAnsiTheme="minorBidi" w:cstheme="minorBidi"/>
          <w:bCs/>
          <w:sz w:val="22"/>
          <w:szCs w:val="22"/>
        </w:rPr>
        <w:t>sa</w:t>
      </w:r>
      <w:proofErr w:type="spellEnd"/>
      <w:r w:rsidRPr="00DF243F">
        <w:rPr>
          <w:rFonts w:asciiTheme="minorBidi" w:hAnsiTheme="minorBidi" w:cstheme="minorBidi"/>
          <w:bCs/>
          <w:sz w:val="22"/>
          <w:szCs w:val="22"/>
        </w:rPr>
        <w:t>) Mayor de Bogotá</w:t>
      </w:r>
      <w:r w:rsidRPr="00DF243F" w:rsidR="003F3F88">
        <w:rPr>
          <w:rFonts w:asciiTheme="minorBidi" w:hAnsiTheme="minorBidi" w:cstheme="minorBidi"/>
          <w:bCs/>
          <w:sz w:val="22"/>
          <w:szCs w:val="22"/>
        </w:rPr>
        <w:t>.</w:t>
      </w:r>
    </w:p>
    <w:p w:rsidRPr="006369F2" w:rsidR="003F3F88" w:rsidP="00DF243F" w:rsidRDefault="003F3F88" w14:paraId="6E77CDCB" w14:textId="77777777">
      <w:pPr>
        <w:widowControl w:val="0"/>
        <w:tabs>
          <w:tab w:val="left" w:pos="1761"/>
          <w:tab w:val="left" w:pos="9356"/>
        </w:tabs>
        <w:autoSpaceDE w:val="0"/>
        <w:autoSpaceDN w:val="0"/>
        <w:ind w:left="1276" w:right="49"/>
        <w:jc w:val="both"/>
        <w:rPr>
          <w:rFonts w:asciiTheme="minorBidi" w:hAnsiTheme="minorBidi" w:cstheme="minorBidi"/>
          <w:bCs/>
          <w:sz w:val="22"/>
          <w:szCs w:val="22"/>
        </w:rPr>
      </w:pPr>
    </w:p>
    <w:p w:rsidRPr="00DD663A" w:rsidR="003F3F88" w:rsidP="003F15BA" w:rsidRDefault="003F3F88" w14:paraId="76F6CFCE" w14:textId="74E17F23">
      <w:pPr>
        <w:pStyle w:val="Prrafodelista"/>
        <w:widowControl w:val="0"/>
        <w:numPr>
          <w:ilvl w:val="0"/>
          <w:numId w:val="20"/>
        </w:numPr>
        <w:tabs>
          <w:tab w:val="left" w:pos="1761"/>
          <w:tab w:val="left" w:pos="9356"/>
        </w:tabs>
        <w:autoSpaceDE w:val="0"/>
        <w:autoSpaceDN w:val="0"/>
        <w:ind w:right="49"/>
        <w:jc w:val="both"/>
        <w:rPr>
          <w:rFonts w:asciiTheme="minorBidi" w:hAnsiTheme="minorBidi" w:cstheme="minorBidi"/>
          <w:b/>
          <w:sz w:val="22"/>
          <w:szCs w:val="22"/>
        </w:rPr>
      </w:pPr>
      <w:r w:rsidRPr="00DD663A">
        <w:rPr>
          <w:rFonts w:asciiTheme="minorBidi" w:hAnsiTheme="minorBidi" w:cstheme="minorBidi"/>
          <w:bCs/>
          <w:sz w:val="22"/>
          <w:szCs w:val="22"/>
        </w:rPr>
        <w:t>Dispersión:</w:t>
      </w:r>
      <w:r w:rsidRPr="00DD663A">
        <w:rPr>
          <w:rFonts w:asciiTheme="minorBidi" w:hAnsiTheme="minorBidi" w:cstheme="minorBidi"/>
          <w:sz w:val="22"/>
          <w:szCs w:val="22"/>
        </w:rPr>
        <w:t xml:space="preserve"> </w:t>
      </w:r>
      <w:r w:rsidRPr="00DD663A" w:rsidR="00DD663A">
        <w:rPr>
          <w:rFonts w:asciiTheme="minorBidi" w:hAnsiTheme="minorBidi" w:cstheme="minorBidi"/>
          <w:sz w:val="22"/>
          <w:szCs w:val="22"/>
        </w:rPr>
        <w:t>transferencia de dinero en favor de los beneficiarios bancarizados y titulares de los recursos de la Estrategia Ingreso Mínimo Garantizado.</w:t>
      </w:r>
    </w:p>
    <w:p w:rsidRPr="00DD663A" w:rsidR="00DD663A" w:rsidP="00DD663A" w:rsidRDefault="00DD663A" w14:paraId="6CEE887E" w14:textId="77777777">
      <w:pPr>
        <w:pStyle w:val="Prrafodelista"/>
        <w:rPr>
          <w:rFonts w:asciiTheme="minorBidi" w:hAnsiTheme="minorBidi" w:cstheme="minorBidi"/>
          <w:b/>
          <w:sz w:val="22"/>
          <w:szCs w:val="22"/>
        </w:rPr>
      </w:pPr>
    </w:p>
    <w:p w:rsidRPr="00DD663A" w:rsidR="00DD663A" w:rsidP="003F15BA" w:rsidRDefault="00DD663A" w14:paraId="271F02C2" w14:textId="1D3179DD">
      <w:pPr>
        <w:pStyle w:val="Prrafodelista"/>
        <w:widowControl w:val="0"/>
        <w:numPr>
          <w:ilvl w:val="0"/>
          <w:numId w:val="20"/>
        </w:numPr>
        <w:tabs>
          <w:tab w:val="left" w:pos="1761"/>
          <w:tab w:val="left" w:pos="9356"/>
        </w:tabs>
        <w:autoSpaceDE w:val="0"/>
        <w:autoSpaceDN w:val="0"/>
        <w:ind w:right="49"/>
        <w:jc w:val="both"/>
        <w:rPr>
          <w:rFonts w:asciiTheme="minorBidi" w:hAnsiTheme="minorBidi" w:cstheme="minorBidi"/>
          <w:bCs/>
          <w:sz w:val="22"/>
          <w:szCs w:val="22"/>
        </w:rPr>
      </w:pPr>
      <w:r w:rsidRPr="00DD663A">
        <w:rPr>
          <w:rFonts w:asciiTheme="minorBidi" w:hAnsiTheme="minorBidi" w:cstheme="minorBidi"/>
          <w:bCs/>
          <w:sz w:val="22"/>
          <w:szCs w:val="22"/>
        </w:rPr>
        <w:t>Focalización:</w:t>
      </w:r>
      <w:r w:rsidRPr="00DD663A">
        <w:rPr>
          <w:rFonts w:asciiTheme="minorBidi" w:hAnsiTheme="minorBidi" w:cstheme="minorBidi"/>
          <w:b/>
          <w:sz w:val="22"/>
          <w:szCs w:val="22"/>
        </w:rPr>
        <w:t xml:space="preserve"> </w:t>
      </w:r>
      <w:r w:rsidRPr="00DD663A">
        <w:rPr>
          <w:rFonts w:asciiTheme="minorBidi" w:hAnsiTheme="minorBidi" w:cstheme="minorBidi"/>
          <w:bCs/>
          <w:sz w:val="22"/>
          <w:szCs w:val="22"/>
        </w:rPr>
        <w:t xml:space="preserve">es el proceso mediante el cual se garantiza que el gasto social se asigne a los grupos de población más pobres y vulnerables con el fin de maximizar su impacto social. La focalización involucra distintos momentos, los cuales resultan relevantes al momento de evaluar y mejorar los resultados que alcanzan los programas sociales: identificación, selección y asignación.  </w:t>
      </w:r>
    </w:p>
    <w:p w:rsidRPr="00E13C08" w:rsidR="00E13C08" w:rsidP="00965CE3" w:rsidRDefault="00E13C08" w14:paraId="40FA5D2A" w14:textId="77777777">
      <w:pPr>
        <w:pStyle w:val="Prrafodelista"/>
        <w:widowControl w:val="0"/>
        <w:numPr>
          <w:ilvl w:val="0"/>
          <w:numId w:val="20"/>
        </w:numPr>
        <w:tabs>
          <w:tab w:val="left" w:pos="1761"/>
          <w:tab w:val="left" w:pos="9356"/>
        </w:tabs>
        <w:autoSpaceDE w:val="0"/>
        <w:autoSpaceDN w:val="0"/>
        <w:ind w:right="49"/>
        <w:jc w:val="both"/>
        <w:rPr>
          <w:rFonts w:asciiTheme="minorBidi" w:hAnsiTheme="minorBidi" w:cstheme="minorBidi"/>
          <w:sz w:val="22"/>
          <w:szCs w:val="22"/>
        </w:rPr>
      </w:pPr>
      <w:r w:rsidRPr="00E13C08">
        <w:rPr>
          <w:rFonts w:asciiTheme="minorBidi" w:hAnsiTheme="minorBidi" w:cstheme="minorBidi"/>
          <w:bCs/>
          <w:sz w:val="22"/>
          <w:szCs w:val="22"/>
        </w:rPr>
        <w:lastRenderedPageBreak/>
        <w:t xml:space="preserve">Giro: Método de pago de la transferencia monetaria a ciudadanos que no registran billeteras digitales con alguno de los operadores bancarios y con los cuales la Secretaría Distrital de Hacienda tiene convenio. En este caso, los ciudadanos pueden reclamar de manera presencial el monto asignado a través de Efecty o Movii-ventanilla, presentando su documento de identificación. </w:t>
      </w:r>
    </w:p>
    <w:p w:rsidRPr="00E13C08" w:rsidR="00E13C08" w:rsidP="00E13C08" w:rsidRDefault="00E13C08" w14:paraId="058894BA" w14:textId="77777777">
      <w:pPr>
        <w:pStyle w:val="Prrafodelista"/>
        <w:widowControl w:val="0"/>
        <w:tabs>
          <w:tab w:val="left" w:pos="1761"/>
          <w:tab w:val="left" w:pos="9356"/>
        </w:tabs>
        <w:autoSpaceDE w:val="0"/>
        <w:autoSpaceDN w:val="0"/>
        <w:ind w:left="360" w:right="49"/>
        <w:jc w:val="both"/>
        <w:rPr>
          <w:rFonts w:asciiTheme="minorBidi" w:hAnsiTheme="minorBidi" w:cstheme="minorBidi"/>
          <w:sz w:val="22"/>
          <w:szCs w:val="22"/>
        </w:rPr>
      </w:pPr>
    </w:p>
    <w:p w:rsidRPr="00AF6F9C" w:rsidR="003F3F88" w:rsidP="00965CE3" w:rsidRDefault="003F3F88" w14:paraId="7A7E6B4D" w14:textId="467501AC">
      <w:pPr>
        <w:pStyle w:val="Prrafodelista"/>
        <w:widowControl w:val="0"/>
        <w:numPr>
          <w:ilvl w:val="0"/>
          <w:numId w:val="20"/>
        </w:numPr>
        <w:tabs>
          <w:tab w:val="left" w:pos="1761"/>
          <w:tab w:val="left" w:pos="9356"/>
        </w:tabs>
        <w:autoSpaceDE w:val="0"/>
        <w:autoSpaceDN w:val="0"/>
        <w:ind w:right="49"/>
        <w:jc w:val="both"/>
        <w:rPr>
          <w:rFonts w:asciiTheme="minorBidi" w:hAnsiTheme="minorBidi" w:cstheme="minorBidi"/>
          <w:sz w:val="22"/>
          <w:szCs w:val="22"/>
        </w:rPr>
      </w:pPr>
      <w:r w:rsidRPr="00AF6F9C">
        <w:rPr>
          <w:rFonts w:asciiTheme="minorBidi" w:hAnsiTheme="minorBidi" w:cstheme="minorBidi"/>
          <w:bCs/>
          <w:sz w:val="22"/>
          <w:szCs w:val="22"/>
        </w:rPr>
        <w:t>Operado</w:t>
      </w:r>
      <w:r>
        <w:rPr>
          <w:rFonts w:asciiTheme="minorBidi" w:hAnsiTheme="minorBidi" w:cstheme="minorBidi"/>
          <w:bCs/>
          <w:sz w:val="22"/>
          <w:szCs w:val="22"/>
        </w:rPr>
        <w:t>r</w:t>
      </w:r>
      <w:r w:rsidR="00A819A6">
        <w:rPr>
          <w:rFonts w:asciiTheme="minorBidi" w:hAnsiTheme="minorBidi" w:cstheme="minorBidi"/>
          <w:bCs/>
          <w:sz w:val="22"/>
          <w:szCs w:val="22"/>
        </w:rPr>
        <w:t xml:space="preserve"> financiero</w:t>
      </w:r>
      <w:r>
        <w:rPr>
          <w:rFonts w:asciiTheme="minorBidi" w:hAnsiTheme="minorBidi" w:cstheme="minorBidi"/>
          <w:bCs/>
          <w:sz w:val="22"/>
          <w:szCs w:val="22"/>
        </w:rPr>
        <w:t>:</w:t>
      </w:r>
      <w:r w:rsidRPr="00AF6F9C">
        <w:rPr>
          <w:rFonts w:asciiTheme="minorBidi" w:hAnsiTheme="minorBidi" w:cstheme="minorBidi"/>
          <w:b/>
          <w:sz w:val="22"/>
          <w:szCs w:val="22"/>
        </w:rPr>
        <w:t xml:space="preserve"> </w:t>
      </w:r>
      <w:r w:rsidRPr="005534EE" w:rsidR="005534EE">
        <w:rPr>
          <w:rFonts w:asciiTheme="minorBidi" w:hAnsiTheme="minorBidi" w:cstheme="minorBidi"/>
          <w:sz w:val="22"/>
          <w:szCs w:val="22"/>
        </w:rPr>
        <w:t>r</w:t>
      </w:r>
      <w:r w:rsidRPr="005534EE">
        <w:rPr>
          <w:rFonts w:asciiTheme="minorBidi" w:hAnsiTheme="minorBidi" w:cstheme="minorBidi"/>
          <w:sz w:val="22"/>
          <w:szCs w:val="22"/>
        </w:rPr>
        <w:t xml:space="preserve">ed bancaria o entidad </w:t>
      </w:r>
      <w:r w:rsidRPr="005534EE" w:rsidR="00A819A6">
        <w:rPr>
          <w:rFonts w:asciiTheme="minorBidi" w:hAnsiTheme="minorBidi" w:cstheme="minorBidi"/>
          <w:sz w:val="22"/>
          <w:szCs w:val="22"/>
        </w:rPr>
        <w:t xml:space="preserve">financiera </w:t>
      </w:r>
      <w:r w:rsidRPr="005534EE">
        <w:rPr>
          <w:rFonts w:asciiTheme="minorBidi" w:hAnsiTheme="minorBidi" w:cstheme="minorBidi"/>
          <w:sz w:val="22"/>
          <w:szCs w:val="22"/>
        </w:rPr>
        <w:t>que cuent</w:t>
      </w:r>
      <w:r w:rsidRPr="005534EE" w:rsidR="00A819A6">
        <w:rPr>
          <w:rFonts w:asciiTheme="minorBidi" w:hAnsiTheme="minorBidi" w:cstheme="minorBidi"/>
          <w:sz w:val="22"/>
          <w:szCs w:val="22"/>
        </w:rPr>
        <w:t>a</w:t>
      </w:r>
      <w:r w:rsidRPr="005534EE">
        <w:rPr>
          <w:rFonts w:asciiTheme="minorBidi" w:hAnsiTheme="minorBidi" w:cstheme="minorBidi"/>
          <w:sz w:val="22"/>
          <w:szCs w:val="22"/>
        </w:rPr>
        <w:t xml:space="preserve"> con la logística de dispersión de recur</w:t>
      </w:r>
      <w:r w:rsidRPr="00AF6F9C">
        <w:rPr>
          <w:rFonts w:asciiTheme="minorBidi" w:hAnsiTheme="minorBidi" w:cstheme="minorBidi"/>
          <w:sz w:val="22"/>
          <w:szCs w:val="22"/>
        </w:rPr>
        <w:t>sos</w:t>
      </w:r>
      <w:r w:rsidRPr="00AF6F9C">
        <w:rPr>
          <w:rFonts w:asciiTheme="minorBidi" w:hAnsiTheme="minorBidi" w:cstheme="minorBidi"/>
          <w:spacing w:val="-1"/>
          <w:sz w:val="22"/>
          <w:szCs w:val="22"/>
        </w:rPr>
        <w:t xml:space="preserve"> </w:t>
      </w:r>
      <w:r w:rsidRPr="00AF6F9C">
        <w:rPr>
          <w:rFonts w:asciiTheme="minorBidi" w:hAnsiTheme="minorBidi" w:cstheme="minorBidi"/>
          <w:sz w:val="22"/>
          <w:szCs w:val="22"/>
        </w:rPr>
        <w:t>monetarios</w:t>
      </w:r>
      <w:r w:rsidR="00A819A6">
        <w:rPr>
          <w:rFonts w:asciiTheme="minorBidi" w:hAnsiTheme="minorBidi" w:cstheme="minorBidi"/>
          <w:sz w:val="22"/>
          <w:szCs w:val="22"/>
        </w:rPr>
        <w:t xml:space="preserve"> a través de cuentas de ahorro de bajo monto o depósitos electrónicos</w:t>
      </w:r>
      <w:r w:rsidRPr="00AF6F9C">
        <w:rPr>
          <w:rFonts w:asciiTheme="minorBidi" w:hAnsiTheme="minorBidi" w:cstheme="minorBidi"/>
          <w:sz w:val="22"/>
          <w:szCs w:val="22"/>
        </w:rPr>
        <w:t>.</w:t>
      </w:r>
    </w:p>
    <w:p w:rsidRPr="00AF6F9C" w:rsidR="003F3F88" w:rsidP="00965CE3" w:rsidRDefault="003F3F88" w14:paraId="5EE75491" w14:textId="77777777">
      <w:pPr>
        <w:pStyle w:val="Prrafodelista"/>
        <w:rPr>
          <w:rFonts w:asciiTheme="minorBidi" w:hAnsiTheme="minorBidi" w:cstheme="minorBidi"/>
          <w:bCs/>
          <w:sz w:val="22"/>
          <w:szCs w:val="22"/>
        </w:rPr>
      </w:pPr>
    </w:p>
    <w:p w:rsidRPr="00AF6F9C" w:rsidR="003F3F88" w:rsidP="00965CE3" w:rsidRDefault="003F3F88" w14:paraId="161B9A47" w14:textId="77777777">
      <w:pPr>
        <w:widowControl w:val="0"/>
        <w:tabs>
          <w:tab w:val="left" w:pos="1761"/>
          <w:tab w:val="left" w:pos="9356"/>
        </w:tabs>
        <w:autoSpaceDE w:val="0"/>
        <w:autoSpaceDN w:val="0"/>
        <w:ind w:right="49"/>
        <w:jc w:val="both"/>
        <w:rPr>
          <w:rFonts w:asciiTheme="minorBidi" w:hAnsiTheme="minorBidi" w:cstheme="minorBidi"/>
          <w:b/>
          <w:sz w:val="22"/>
          <w:szCs w:val="22"/>
        </w:rPr>
      </w:pPr>
    </w:p>
    <w:p w:rsidRPr="00D30136" w:rsidR="003F3F88" w:rsidP="003530CF" w:rsidRDefault="003F3F88" w14:paraId="46F88D23" w14:textId="70333AE1">
      <w:pPr>
        <w:pStyle w:val="Prrafodelista"/>
        <w:widowControl w:val="0"/>
        <w:numPr>
          <w:ilvl w:val="0"/>
          <w:numId w:val="20"/>
        </w:numPr>
        <w:tabs>
          <w:tab w:val="left" w:pos="1761"/>
          <w:tab w:val="left" w:pos="9356"/>
        </w:tabs>
        <w:autoSpaceDE w:val="0"/>
        <w:autoSpaceDN w:val="0"/>
        <w:ind w:right="49"/>
        <w:jc w:val="both"/>
        <w:rPr>
          <w:rFonts w:asciiTheme="minorBidi" w:hAnsiTheme="minorBidi" w:cstheme="minorBidi"/>
          <w:b/>
          <w:sz w:val="22"/>
          <w:szCs w:val="22"/>
        </w:rPr>
      </w:pPr>
      <w:r w:rsidRPr="00D30136">
        <w:rPr>
          <w:rFonts w:asciiTheme="minorBidi" w:hAnsiTheme="minorBidi" w:cstheme="minorBidi"/>
          <w:sz w:val="22"/>
          <w:szCs w:val="22"/>
        </w:rPr>
        <w:t>SISBEN:</w:t>
      </w:r>
      <w:r w:rsidRPr="00D30136">
        <w:rPr>
          <w:rFonts w:asciiTheme="minorBidi" w:hAnsiTheme="minorBidi" w:cstheme="minorBidi"/>
          <w:bCs/>
          <w:sz w:val="22"/>
          <w:szCs w:val="22"/>
        </w:rPr>
        <w:t xml:space="preserve"> </w:t>
      </w:r>
      <w:r w:rsidRPr="00D30136" w:rsidR="00D30136">
        <w:rPr>
          <w:rFonts w:asciiTheme="minorBidi" w:hAnsiTheme="minorBidi" w:cstheme="minorBidi"/>
          <w:bCs/>
          <w:sz w:val="22"/>
          <w:szCs w:val="22"/>
        </w:rPr>
        <w:t>Sistema de Identificación de Potenciales Beneficiarios/as de Programas Sociales, que permite clasificar a la población de acuerdo con SUS condiciones de vida e ingresos. Esta clasificación se utiliza para focalizar la inversión social y garantizar que sea asignada a quienes más lo necesitan.</w:t>
      </w:r>
    </w:p>
    <w:p w:rsidRPr="00D30136" w:rsidR="00D30136" w:rsidP="00D30136" w:rsidRDefault="00D30136" w14:paraId="4B0C84B0" w14:textId="77777777">
      <w:pPr>
        <w:pStyle w:val="Prrafodelista"/>
        <w:widowControl w:val="0"/>
        <w:tabs>
          <w:tab w:val="left" w:pos="1761"/>
          <w:tab w:val="left" w:pos="9356"/>
        </w:tabs>
        <w:autoSpaceDE w:val="0"/>
        <w:autoSpaceDN w:val="0"/>
        <w:ind w:left="360" w:right="49"/>
        <w:jc w:val="both"/>
        <w:rPr>
          <w:rFonts w:asciiTheme="minorBidi" w:hAnsiTheme="minorBidi" w:cstheme="minorBidi"/>
          <w:b/>
          <w:sz w:val="22"/>
          <w:szCs w:val="22"/>
        </w:rPr>
      </w:pPr>
    </w:p>
    <w:p w:rsidRPr="00DA1941" w:rsidR="003F3F88" w:rsidP="00965CE3" w:rsidRDefault="003F3F88" w14:paraId="176A9F57" w14:textId="0837A40A">
      <w:pPr>
        <w:pStyle w:val="Prrafodelista"/>
        <w:widowControl w:val="0"/>
        <w:numPr>
          <w:ilvl w:val="0"/>
          <w:numId w:val="20"/>
        </w:numPr>
        <w:tabs>
          <w:tab w:val="left" w:pos="1761"/>
          <w:tab w:val="left" w:pos="9356"/>
        </w:tabs>
        <w:autoSpaceDE w:val="0"/>
        <w:autoSpaceDN w:val="0"/>
        <w:ind w:right="49"/>
        <w:jc w:val="both"/>
        <w:rPr>
          <w:rFonts w:asciiTheme="minorBidi" w:hAnsiTheme="minorBidi" w:cstheme="minorBidi"/>
          <w:sz w:val="22"/>
          <w:szCs w:val="22"/>
        </w:rPr>
      </w:pPr>
      <w:r w:rsidRPr="00DA1941">
        <w:rPr>
          <w:rFonts w:asciiTheme="minorBidi" w:hAnsiTheme="minorBidi" w:cstheme="minorBidi"/>
          <w:bCs/>
          <w:sz w:val="22"/>
          <w:szCs w:val="22"/>
        </w:rPr>
        <w:t>Transferencias monetarias:</w:t>
      </w:r>
      <w:r w:rsidRPr="00DA1941">
        <w:rPr>
          <w:rFonts w:asciiTheme="minorBidi" w:hAnsiTheme="minorBidi" w:cstheme="minorBidi"/>
          <w:b/>
          <w:sz w:val="22"/>
          <w:szCs w:val="22"/>
        </w:rPr>
        <w:t xml:space="preserve"> </w:t>
      </w:r>
      <w:r w:rsidR="00965CE3">
        <w:rPr>
          <w:rFonts w:asciiTheme="minorBidi" w:hAnsiTheme="minorBidi" w:cstheme="minorBidi"/>
          <w:sz w:val="22"/>
          <w:szCs w:val="22"/>
        </w:rPr>
        <w:t>t</w:t>
      </w:r>
      <w:r w:rsidRPr="00DA1941">
        <w:rPr>
          <w:rFonts w:asciiTheme="minorBidi" w:hAnsiTheme="minorBidi" w:cstheme="minorBidi"/>
          <w:sz w:val="22"/>
          <w:szCs w:val="22"/>
        </w:rPr>
        <w:t>ransferencias en dinero dirigidas a los hogares</w:t>
      </w:r>
      <w:r w:rsidRPr="00DA1941">
        <w:rPr>
          <w:rFonts w:asciiTheme="minorBidi" w:hAnsiTheme="minorBidi" w:cstheme="minorBidi"/>
          <w:spacing w:val="-21"/>
          <w:sz w:val="22"/>
          <w:szCs w:val="22"/>
        </w:rPr>
        <w:t xml:space="preserve"> </w:t>
      </w:r>
      <w:r w:rsidRPr="00DA1941">
        <w:rPr>
          <w:rFonts w:asciiTheme="minorBidi" w:hAnsiTheme="minorBidi" w:cstheme="minorBidi"/>
          <w:sz w:val="22"/>
          <w:szCs w:val="22"/>
        </w:rPr>
        <w:t>beneficiarios</w:t>
      </w:r>
      <w:r w:rsidRPr="00DA1941">
        <w:rPr>
          <w:rFonts w:asciiTheme="minorBidi" w:hAnsiTheme="minorBidi" w:cstheme="minorBidi"/>
          <w:spacing w:val="-16"/>
          <w:sz w:val="22"/>
          <w:szCs w:val="22"/>
        </w:rPr>
        <w:t xml:space="preserve"> </w:t>
      </w:r>
      <w:r w:rsidRPr="00DA1941">
        <w:rPr>
          <w:rFonts w:asciiTheme="minorBidi" w:hAnsiTheme="minorBidi" w:cstheme="minorBidi"/>
          <w:sz w:val="22"/>
          <w:szCs w:val="22"/>
        </w:rPr>
        <w:t>a</w:t>
      </w:r>
      <w:r w:rsidRPr="00DA1941">
        <w:rPr>
          <w:rFonts w:asciiTheme="minorBidi" w:hAnsiTheme="minorBidi" w:cstheme="minorBidi"/>
          <w:spacing w:val="-17"/>
          <w:sz w:val="22"/>
          <w:szCs w:val="22"/>
        </w:rPr>
        <w:t xml:space="preserve"> </w:t>
      </w:r>
      <w:r w:rsidRPr="00DA1941">
        <w:rPr>
          <w:rFonts w:asciiTheme="minorBidi" w:hAnsiTheme="minorBidi" w:cstheme="minorBidi"/>
          <w:sz w:val="22"/>
          <w:szCs w:val="22"/>
        </w:rPr>
        <w:t>través</w:t>
      </w:r>
      <w:r w:rsidRPr="00DA1941">
        <w:rPr>
          <w:rFonts w:asciiTheme="minorBidi" w:hAnsiTheme="minorBidi" w:cstheme="minorBidi"/>
          <w:spacing w:val="-16"/>
          <w:sz w:val="22"/>
          <w:szCs w:val="22"/>
        </w:rPr>
        <w:t xml:space="preserve"> </w:t>
      </w:r>
      <w:r w:rsidRPr="00DA1941">
        <w:rPr>
          <w:rFonts w:asciiTheme="minorBidi" w:hAnsiTheme="minorBidi" w:cstheme="minorBidi"/>
          <w:sz w:val="22"/>
          <w:szCs w:val="22"/>
        </w:rPr>
        <w:t>de</w:t>
      </w:r>
      <w:r w:rsidRPr="00DA1941">
        <w:rPr>
          <w:rFonts w:asciiTheme="minorBidi" w:hAnsiTheme="minorBidi" w:cstheme="minorBidi"/>
          <w:spacing w:val="-16"/>
          <w:sz w:val="22"/>
          <w:szCs w:val="22"/>
        </w:rPr>
        <w:t xml:space="preserve"> </w:t>
      </w:r>
      <w:r w:rsidRPr="00DA1941">
        <w:rPr>
          <w:rFonts w:asciiTheme="minorBidi" w:hAnsiTheme="minorBidi" w:cstheme="minorBidi"/>
          <w:sz w:val="22"/>
          <w:szCs w:val="22"/>
        </w:rPr>
        <w:t>vehículos</w:t>
      </w:r>
      <w:r w:rsidRPr="00DA1941">
        <w:rPr>
          <w:rFonts w:asciiTheme="minorBidi" w:hAnsiTheme="minorBidi" w:cstheme="minorBidi"/>
          <w:spacing w:val="-16"/>
          <w:sz w:val="22"/>
          <w:szCs w:val="22"/>
        </w:rPr>
        <w:t xml:space="preserve"> </w:t>
      </w:r>
      <w:r w:rsidRPr="00DA1941">
        <w:rPr>
          <w:rFonts w:asciiTheme="minorBidi" w:hAnsiTheme="minorBidi" w:cstheme="minorBidi"/>
          <w:sz w:val="22"/>
          <w:szCs w:val="22"/>
        </w:rPr>
        <w:t>financieros</w:t>
      </w:r>
      <w:r w:rsidRPr="00DA1941">
        <w:rPr>
          <w:rFonts w:asciiTheme="minorBidi" w:hAnsiTheme="minorBidi" w:cstheme="minorBidi"/>
          <w:spacing w:val="-16"/>
          <w:sz w:val="22"/>
          <w:szCs w:val="22"/>
        </w:rPr>
        <w:t xml:space="preserve"> </w:t>
      </w:r>
      <w:r w:rsidRPr="00DA1941">
        <w:rPr>
          <w:rFonts w:asciiTheme="minorBidi" w:hAnsiTheme="minorBidi" w:cstheme="minorBidi"/>
          <w:sz w:val="22"/>
          <w:szCs w:val="22"/>
        </w:rPr>
        <w:t>como</w:t>
      </w:r>
      <w:r w:rsidRPr="00DA1941">
        <w:rPr>
          <w:rFonts w:asciiTheme="minorBidi" w:hAnsiTheme="minorBidi" w:cstheme="minorBidi"/>
          <w:spacing w:val="-16"/>
          <w:sz w:val="22"/>
          <w:szCs w:val="22"/>
        </w:rPr>
        <w:t xml:space="preserve"> </w:t>
      </w:r>
      <w:r w:rsidRPr="00DA1941">
        <w:rPr>
          <w:rFonts w:asciiTheme="minorBidi" w:hAnsiTheme="minorBidi" w:cstheme="minorBidi"/>
          <w:sz w:val="22"/>
          <w:szCs w:val="22"/>
        </w:rPr>
        <w:t>cuentas</w:t>
      </w:r>
      <w:r w:rsidRPr="00DA1941">
        <w:rPr>
          <w:rFonts w:asciiTheme="minorBidi" w:hAnsiTheme="minorBidi" w:cstheme="minorBidi"/>
          <w:spacing w:val="-16"/>
          <w:sz w:val="22"/>
          <w:szCs w:val="22"/>
        </w:rPr>
        <w:t xml:space="preserve"> </w:t>
      </w:r>
      <w:r w:rsidRPr="00DA1941">
        <w:rPr>
          <w:rFonts w:asciiTheme="minorBidi" w:hAnsiTheme="minorBidi" w:cstheme="minorBidi"/>
          <w:sz w:val="22"/>
          <w:szCs w:val="22"/>
        </w:rPr>
        <w:t>de</w:t>
      </w:r>
      <w:r w:rsidRPr="00DA1941">
        <w:rPr>
          <w:rFonts w:asciiTheme="minorBidi" w:hAnsiTheme="minorBidi" w:cstheme="minorBidi"/>
          <w:spacing w:val="-16"/>
          <w:sz w:val="22"/>
          <w:szCs w:val="22"/>
        </w:rPr>
        <w:t xml:space="preserve"> </w:t>
      </w:r>
      <w:r w:rsidRPr="00DA1941">
        <w:rPr>
          <w:rFonts w:asciiTheme="minorBidi" w:hAnsiTheme="minorBidi" w:cstheme="minorBidi"/>
          <w:spacing w:val="-3"/>
          <w:sz w:val="22"/>
          <w:szCs w:val="22"/>
        </w:rPr>
        <w:t xml:space="preserve">bajo </w:t>
      </w:r>
      <w:r w:rsidRPr="00DA1941">
        <w:rPr>
          <w:rFonts w:asciiTheme="minorBidi" w:hAnsiTheme="minorBidi" w:cstheme="minorBidi"/>
          <w:sz w:val="22"/>
          <w:szCs w:val="22"/>
        </w:rPr>
        <w:t>monto, cuentas de ahorros o</w:t>
      </w:r>
      <w:r w:rsidRPr="00DA1941">
        <w:rPr>
          <w:rFonts w:asciiTheme="minorBidi" w:hAnsiTheme="minorBidi" w:cstheme="minorBidi"/>
          <w:spacing w:val="-6"/>
          <w:sz w:val="22"/>
          <w:szCs w:val="22"/>
        </w:rPr>
        <w:t xml:space="preserve"> </w:t>
      </w:r>
      <w:r w:rsidRPr="00DA1941">
        <w:rPr>
          <w:rFonts w:asciiTheme="minorBidi" w:hAnsiTheme="minorBidi" w:cstheme="minorBidi"/>
          <w:sz w:val="22"/>
          <w:szCs w:val="22"/>
        </w:rPr>
        <w:t>giros.</w:t>
      </w:r>
    </w:p>
    <w:p w:rsidRPr="009D3268" w:rsidR="003F3F88" w:rsidP="00965CE3" w:rsidRDefault="003F3F88" w14:paraId="706F839A" w14:textId="77777777">
      <w:pPr>
        <w:tabs>
          <w:tab w:val="left" w:pos="480"/>
        </w:tabs>
        <w:jc w:val="both"/>
        <w:rPr>
          <w:rFonts w:ascii="Arial" w:hAnsi="Arial" w:cs="Arial"/>
          <w:i/>
          <w:iCs/>
          <w:sz w:val="22"/>
          <w:szCs w:val="22"/>
        </w:rPr>
      </w:pPr>
    </w:p>
    <w:p w:rsidRPr="00AF6F9C" w:rsidR="003F3F88" w:rsidP="00965CE3" w:rsidRDefault="003F3F88" w14:paraId="0118913A" w14:textId="77777777">
      <w:pPr>
        <w:pBdr>
          <w:top w:val="nil"/>
          <w:left w:val="nil"/>
          <w:bottom w:val="nil"/>
          <w:right w:val="nil"/>
          <w:between w:val="nil"/>
        </w:pBdr>
        <w:tabs>
          <w:tab w:val="left" w:pos="9356"/>
        </w:tabs>
        <w:jc w:val="both"/>
        <w:rPr>
          <w:rFonts w:eastAsia="Libre Franklin" w:asciiTheme="minorBidi" w:hAnsiTheme="minorBidi" w:cstheme="minorBidi"/>
          <w:bCs/>
          <w:sz w:val="22"/>
          <w:szCs w:val="22"/>
          <w:lang w:val="es-MX" w:eastAsia="en-US"/>
        </w:rPr>
      </w:pPr>
    </w:p>
    <w:p w:rsidRPr="00953CF1" w:rsidR="003F3F88" w:rsidP="00965CE3" w:rsidRDefault="003F3F88" w14:paraId="26880F4D" w14:textId="77777777">
      <w:pPr>
        <w:pBdr>
          <w:top w:val="nil"/>
          <w:left w:val="nil"/>
          <w:bottom w:val="nil"/>
          <w:right w:val="nil"/>
          <w:between w:val="nil"/>
        </w:pBdr>
        <w:tabs>
          <w:tab w:val="left" w:pos="9356"/>
        </w:tabs>
        <w:rPr>
          <w:rFonts w:eastAsia="Libre Franklin" w:asciiTheme="minorBidi" w:hAnsiTheme="minorBidi" w:cstheme="minorBidi"/>
          <w:sz w:val="22"/>
          <w:szCs w:val="22"/>
          <w:lang w:eastAsia="en-US"/>
        </w:rPr>
      </w:pPr>
      <w:r w:rsidRPr="28DFBCA5">
        <w:rPr>
          <w:rFonts w:eastAsia="Libre Franklin" w:asciiTheme="minorBidi" w:hAnsiTheme="minorBidi" w:cstheme="minorBidi"/>
          <w:sz w:val="22"/>
          <w:szCs w:val="22"/>
          <w:lang w:eastAsia="en-US"/>
        </w:rPr>
        <w:t>MARCO NORMATIVO</w:t>
      </w:r>
    </w:p>
    <w:p w:rsidR="00965CE3" w:rsidP="00965CE3" w:rsidRDefault="00965CE3" w14:paraId="533230AF" w14:textId="77777777">
      <w:pPr>
        <w:tabs>
          <w:tab w:val="left" w:pos="9356"/>
        </w:tabs>
        <w:jc w:val="both"/>
        <w:rPr>
          <w:rFonts w:eastAsia="Arial" w:asciiTheme="minorBidi" w:hAnsiTheme="minorBidi" w:cstheme="minorBidi"/>
          <w:sz w:val="22"/>
          <w:szCs w:val="22"/>
        </w:rPr>
      </w:pPr>
    </w:p>
    <w:p w:rsidR="003F3F88" w:rsidP="00965CE3" w:rsidRDefault="003F3F88" w14:paraId="4CBFBD69" w14:textId="5A923490">
      <w:pPr>
        <w:tabs>
          <w:tab w:val="left" w:pos="9356"/>
        </w:tabs>
        <w:jc w:val="both"/>
        <w:rPr>
          <w:rFonts w:eastAsia="Arial" w:asciiTheme="minorBidi" w:hAnsiTheme="minorBidi" w:cstheme="minorBidi"/>
          <w:sz w:val="22"/>
          <w:szCs w:val="22"/>
        </w:rPr>
      </w:pPr>
      <w:r w:rsidRPr="28DFBCA5">
        <w:rPr>
          <w:rFonts w:eastAsia="Arial" w:asciiTheme="minorBidi" w:hAnsiTheme="minorBidi" w:cstheme="minorBidi"/>
          <w:sz w:val="22"/>
          <w:szCs w:val="22"/>
        </w:rPr>
        <w:t>En el siguiente cuadro se relaciona la normativa que justifica la entrega de apoyos económicos a personas o familias en situación de emergencia social o vulnerabilidad:</w:t>
      </w:r>
    </w:p>
    <w:p w:rsidRPr="00AF6F9C" w:rsidR="00965CE3" w:rsidP="00965CE3" w:rsidRDefault="00965CE3" w14:paraId="35F74F28" w14:textId="77777777">
      <w:pPr>
        <w:tabs>
          <w:tab w:val="left" w:pos="9356"/>
        </w:tabs>
        <w:jc w:val="both"/>
        <w:rPr>
          <w:rFonts w:eastAsia="Arial" w:asciiTheme="minorBidi" w:hAnsiTheme="minorBidi" w:cstheme="minorBidi"/>
          <w:sz w:val="22"/>
          <w:szCs w:val="22"/>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00" w:firstRow="0" w:lastRow="0" w:firstColumn="0" w:lastColumn="0" w:noHBand="1" w:noVBand="1"/>
      </w:tblPr>
      <w:tblGrid>
        <w:gridCol w:w="1129"/>
        <w:gridCol w:w="1418"/>
        <w:gridCol w:w="6946"/>
      </w:tblGrid>
      <w:tr w:rsidRPr="00AF6F9C" w:rsidR="003F3F88" w:rsidTr="00965CE3" w14:paraId="64CE383B" w14:textId="77777777">
        <w:trPr>
          <w:trHeight w:val="113"/>
          <w:tblHeader/>
        </w:trPr>
        <w:tc>
          <w:tcPr>
            <w:tcW w:w="1129" w:type="dxa"/>
            <w:tcMar>
              <w:top w:w="100" w:type="dxa"/>
              <w:left w:w="80" w:type="dxa"/>
              <w:bottom w:w="100" w:type="dxa"/>
              <w:right w:w="80" w:type="dxa"/>
            </w:tcMar>
            <w:vAlign w:val="center"/>
          </w:tcPr>
          <w:p w:rsidRPr="0028492A" w:rsidR="003F3F88" w:rsidP="00965CE3" w:rsidRDefault="003F3F88" w14:paraId="72D25293" w14:textId="77777777">
            <w:pPr>
              <w:tabs>
                <w:tab w:val="left" w:pos="9356"/>
              </w:tabs>
              <w:ind w:left="-140"/>
              <w:jc w:val="center"/>
              <w:rPr>
                <w:rFonts w:eastAsia="Arial" w:asciiTheme="minorBidi" w:hAnsiTheme="minorBidi" w:cstheme="minorBidi"/>
                <w:sz w:val="18"/>
                <w:szCs w:val="18"/>
              </w:rPr>
            </w:pPr>
            <w:r w:rsidRPr="28DFBCA5">
              <w:rPr>
                <w:rFonts w:eastAsia="Arial" w:asciiTheme="minorBidi" w:hAnsiTheme="minorBidi" w:cstheme="minorBidi"/>
                <w:sz w:val="18"/>
                <w:szCs w:val="18"/>
              </w:rPr>
              <w:t>AÑO</w:t>
            </w:r>
          </w:p>
        </w:tc>
        <w:tc>
          <w:tcPr>
            <w:tcW w:w="1418" w:type="dxa"/>
            <w:tcMar>
              <w:top w:w="100" w:type="dxa"/>
              <w:left w:w="80" w:type="dxa"/>
              <w:bottom w:w="100" w:type="dxa"/>
              <w:right w:w="80" w:type="dxa"/>
            </w:tcMar>
            <w:vAlign w:val="center"/>
          </w:tcPr>
          <w:p w:rsidRPr="0028492A" w:rsidR="003F3F88" w:rsidP="00965CE3" w:rsidRDefault="003F3F88" w14:paraId="09B6C971" w14:textId="77777777">
            <w:pPr>
              <w:tabs>
                <w:tab w:val="left" w:pos="9356"/>
              </w:tabs>
              <w:ind w:left="-140"/>
              <w:jc w:val="center"/>
              <w:rPr>
                <w:rFonts w:eastAsia="Arial" w:asciiTheme="minorBidi" w:hAnsiTheme="minorBidi" w:cstheme="minorBidi"/>
                <w:sz w:val="18"/>
                <w:szCs w:val="18"/>
              </w:rPr>
            </w:pPr>
            <w:r w:rsidRPr="28DFBCA5">
              <w:rPr>
                <w:rFonts w:eastAsia="Arial" w:asciiTheme="minorBidi" w:hAnsiTheme="minorBidi" w:cstheme="minorBidi"/>
                <w:sz w:val="18"/>
                <w:szCs w:val="18"/>
              </w:rPr>
              <w:t>NORMA</w:t>
            </w:r>
          </w:p>
        </w:tc>
        <w:tc>
          <w:tcPr>
            <w:tcW w:w="6946" w:type="dxa"/>
            <w:tcMar>
              <w:top w:w="100" w:type="dxa"/>
              <w:left w:w="80" w:type="dxa"/>
              <w:bottom w:w="100" w:type="dxa"/>
              <w:right w:w="80" w:type="dxa"/>
            </w:tcMar>
            <w:vAlign w:val="center"/>
          </w:tcPr>
          <w:p w:rsidRPr="0028492A" w:rsidR="003F3F88" w:rsidP="00965CE3" w:rsidRDefault="003F3F88" w14:paraId="445AA73A" w14:textId="77777777">
            <w:pPr>
              <w:tabs>
                <w:tab w:val="left" w:pos="9356"/>
              </w:tabs>
              <w:ind w:left="-140"/>
              <w:jc w:val="center"/>
              <w:rPr>
                <w:rFonts w:eastAsia="Arial" w:asciiTheme="minorBidi" w:hAnsiTheme="minorBidi" w:cstheme="minorBidi"/>
                <w:sz w:val="18"/>
                <w:szCs w:val="18"/>
              </w:rPr>
            </w:pPr>
            <w:r w:rsidRPr="28DFBCA5">
              <w:rPr>
                <w:rFonts w:eastAsia="Arial" w:asciiTheme="minorBidi" w:hAnsiTheme="minorBidi" w:cstheme="minorBidi"/>
                <w:sz w:val="18"/>
                <w:szCs w:val="18"/>
              </w:rPr>
              <w:t>DEFINICIÓN DE LA NORMA</w:t>
            </w:r>
          </w:p>
        </w:tc>
      </w:tr>
      <w:tr w:rsidRPr="00AF6F9C" w:rsidR="003F3F88" w:rsidTr="28DFBCA5" w14:paraId="75051CC3" w14:textId="77777777">
        <w:trPr>
          <w:trHeight w:val="1175"/>
        </w:trPr>
        <w:tc>
          <w:tcPr>
            <w:tcW w:w="1129" w:type="dxa"/>
            <w:tcMar>
              <w:top w:w="100" w:type="dxa"/>
              <w:left w:w="80" w:type="dxa"/>
              <w:bottom w:w="100" w:type="dxa"/>
              <w:right w:w="80" w:type="dxa"/>
            </w:tcMar>
            <w:vAlign w:val="center"/>
          </w:tcPr>
          <w:p w:rsidRPr="00AF6F9C" w:rsidR="003F3F88" w:rsidP="00965CE3" w:rsidRDefault="003F3F88" w14:paraId="0A32913D" w14:textId="77777777">
            <w:pPr>
              <w:tabs>
                <w:tab w:val="left" w:pos="9356"/>
              </w:tabs>
              <w:ind w:left="52"/>
              <w:jc w:val="center"/>
              <w:rPr>
                <w:rFonts w:asciiTheme="minorBidi" w:hAnsiTheme="minorBidi" w:cstheme="minorBidi"/>
                <w:sz w:val="18"/>
                <w:szCs w:val="18"/>
              </w:rPr>
            </w:pPr>
            <w:r w:rsidRPr="00AF6F9C">
              <w:rPr>
                <w:rFonts w:asciiTheme="minorBidi" w:hAnsiTheme="minorBidi" w:cstheme="minorBidi"/>
                <w:sz w:val="18"/>
                <w:szCs w:val="18"/>
              </w:rPr>
              <w:t>2020</w:t>
            </w:r>
          </w:p>
        </w:tc>
        <w:tc>
          <w:tcPr>
            <w:tcW w:w="1418" w:type="dxa"/>
            <w:tcMar>
              <w:top w:w="100" w:type="dxa"/>
              <w:left w:w="80" w:type="dxa"/>
              <w:bottom w:w="100" w:type="dxa"/>
              <w:right w:w="80" w:type="dxa"/>
            </w:tcMar>
            <w:vAlign w:val="center"/>
          </w:tcPr>
          <w:p w:rsidRPr="00AF6F9C" w:rsidR="003F3F88" w:rsidP="00965CE3" w:rsidRDefault="003F3F88" w14:paraId="50FA8EFA" w14:textId="77777777">
            <w:pPr>
              <w:tabs>
                <w:tab w:val="left" w:pos="9356"/>
              </w:tabs>
              <w:ind w:left="52"/>
              <w:jc w:val="center"/>
              <w:rPr>
                <w:rFonts w:asciiTheme="minorBidi" w:hAnsiTheme="minorBidi" w:cstheme="minorBidi"/>
                <w:sz w:val="18"/>
                <w:szCs w:val="18"/>
              </w:rPr>
            </w:pPr>
            <w:r w:rsidRPr="00AF6F9C">
              <w:rPr>
                <w:rFonts w:asciiTheme="minorBidi" w:hAnsiTheme="minorBidi" w:cstheme="minorBidi"/>
                <w:sz w:val="18"/>
                <w:szCs w:val="18"/>
              </w:rPr>
              <w:t>Acuerdo Distrital 761</w:t>
            </w:r>
          </w:p>
        </w:tc>
        <w:tc>
          <w:tcPr>
            <w:tcW w:w="6946" w:type="dxa"/>
            <w:tcMar>
              <w:top w:w="100" w:type="dxa"/>
              <w:left w:w="80" w:type="dxa"/>
              <w:bottom w:w="100" w:type="dxa"/>
              <w:right w:w="80" w:type="dxa"/>
            </w:tcMar>
            <w:vAlign w:val="center"/>
          </w:tcPr>
          <w:p w:rsidRPr="00532400" w:rsidR="003F3F88" w:rsidP="00965CE3" w:rsidRDefault="003F3F88" w14:paraId="374BE10A" w14:textId="512DE953">
            <w:pPr>
              <w:widowControl w:val="0"/>
              <w:tabs>
                <w:tab w:val="left" w:pos="1468"/>
                <w:tab w:val="left" w:pos="9356"/>
              </w:tabs>
              <w:autoSpaceDE w:val="0"/>
              <w:autoSpaceDN w:val="0"/>
              <w:ind w:right="272"/>
              <w:jc w:val="both"/>
              <w:rPr>
                <w:rFonts w:ascii="Arial" w:hAnsi="Arial" w:cs="Arial"/>
                <w:sz w:val="18"/>
                <w:szCs w:val="18"/>
              </w:rPr>
            </w:pPr>
            <w:r w:rsidRPr="00532400">
              <w:rPr>
                <w:rFonts w:ascii="Arial" w:hAnsi="Arial" w:cs="Arial"/>
                <w:sz w:val="18"/>
                <w:szCs w:val="18"/>
              </w:rPr>
              <w:t xml:space="preserve">Por medio del cual se adopta el Plan de desarrollo económico, social, ambiental y de obras públicas del Distrito Capital 2020-2024 “Un nuevo contrato social y ambiental para la Bogotá del siglo XXI” establece la </w:t>
            </w:r>
            <w:r w:rsidR="00E869E9">
              <w:rPr>
                <w:rFonts w:ascii="Arial" w:hAnsi="Arial" w:cs="Arial"/>
                <w:sz w:val="18"/>
                <w:szCs w:val="18"/>
              </w:rPr>
              <w:t>creación de la estrategia Ingreso Mínimo Garantizado</w:t>
            </w:r>
            <w:r w:rsidRPr="00532400">
              <w:rPr>
                <w:rFonts w:ascii="Arial" w:hAnsi="Arial" w:cs="Arial"/>
                <w:sz w:val="18"/>
                <w:szCs w:val="18"/>
              </w:rPr>
              <w:t>, determinando que se mantendrá y fortalecerá como una política pública del Distrito con vocación de permanencia y será parte constitutiva del Sistema de Subsidios y Contribuciones que fundamenta la base del Nuevo Contrato Social en</w:t>
            </w:r>
            <w:r w:rsidRPr="00532400">
              <w:rPr>
                <w:rFonts w:ascii="Arial" w:hAnsi="Arial" w:cs="Arial"/>
                <w:spacing w:val="-27"/>
                <w:sz w:val="18"/>
                <w:szCs w:val="18"/>
              </w:rPr>
              <w:t xml:space="preserve"> </w:t>
            </w:r>
            <w:r w:rsidRPr="00532400">
              <w:rPr>
                <w:rFonts w:ascii="Arial" w:hAnsi="Arial" w:cs="Arial"/>
                <w:sz w:val="18"/>
                <w:szCs w:val="18"/>
              </w:rPr>
              <w:t>Bogotá.</w:t>
            </w:r>
          </w:p>
        </w:tc>
      </w:tr>
      <w:tr w:rsidRPr="00AF6F9C" w:rsidR="002F4CE9" w:rsidTr="000B51DB" w14:paraId="65A309B0" w14:textId="77777777">
        <w:trPr>
          <w:trHeight w:val="394"/>
        </w:trPr>
        <w:tc>
          <w:tcPr>
            <w:tcW w:w="1129" w:type="dxa"/>
            <w:tcMar>
              <w:top w:w="100" w:type="dxa"/>
              <w:left w:w="80" w:type="dxa"/>
              <w:bottom w:w="100" w:type="dxa"/>
              <w:right w:w="80" w:type="dxa"/>
            </w:tcMar>
            <w:vAlign w:val="center"/>
          </w:tcPr>
          <w:p w:rsidRPr="00AF6F9C" w:rsidR="002F4CE9" w:rsidP="00965CE3" w:rsidRDefault="002F4CE9" w14:paraId="0B28D73F" w14:textId="58400024">
            <w:pPr>
              <w:tabs>
                <w:tab w:val="left" w:pos="9356"/>
              </w:tabs>
              <w:ind w:left="52"/>
              <w:jc w:val="center"/>
              <w:rPr>
                <w:rFonts w:asciiTheme="minorBidi" w:hAnsiTheme="minorBidi" w:cstheme="minorBidi"/>
                <w:sz w:val="18"/>
                <w:szCs w:val="18"/>
              </w:rPr>
            </w:pPr>
            <w:r>
              <w:rPr>
                <w:rFonts w:asciiTheme="minorBidi" w:hAnsiTheme="minorBidi" w:cstheme="minorBidi"/>
                <w:sz w:val="18"/>
                <w:szCs w:val="18"/>
              </w:rPr>
              <w:t>2022</w:t>
            </w:r>
          </w:p>
        </w:tc>
        <w:tc>
          <w:tcPr>
            <w:tcW w:w="1418" w:type="dxa"/>
            <w:tcMar>
              <w:top w:w="100" w:type="dxa"/>
              <w:left w:w="80" w:type="dxa"/>
              <w:bottom w:w="100" w:type="dxa"/>
              <w:right w:w="80" w:type="dxa"/>
            </w:tcMar>
            <w:vAlign w:val="center"/>
          </w:tcPr>
          <w:p w:rsidRPr="00AF6F9C" w:rsidR="002F4CE9" w:rsidP="00965CE3" w:rsidRDefault="002F4CE9" w14:paraId="38D63B64" w14:textId="364C7490">
            <w:pPr>
              <w:tabs>
                <w:tab w:val="left" w:pos="9356"/>
              </w:tabs>
              <w:ind w:left="52"/>
              <w:jc w:val="center"/>
              <w:rPr>
                <w:rFonts w:asciiTheme="minorBidi" w:hAnsiTheme="minorBidi" w:cstheme="minorBidi"/>
                <w:sz w:val="18"/>
                <w:szCs w:val="18"/>
              </w:rPr>
            </w:pPr>
            <w:r>
              <w:rPr>
                <w:rFonts w:asciiTheme="minorBidi" w:hAnsiTheme="minorBidi" w:cstheme="minorBidi"/>
                <w:sz w:val="18"/>
                <w:szCs w:val="18"/>
              </w:rPr>
              <w:t>Directiva 001</w:t>
            </w:r>
          </w:p>
        </w:tc>
        <w:tc>
          <w:tcPr>
            <w:tcW w:w="6946" w:type="dxa"/>
            <w:tcMar>
              <w:top w:w="100" w:type="dxa"/>
              <w:left w:w="80" w:type="dxa"/>
              <w:bottom w:w="100" w:type="dxa"/>
              <w:right w:w="80" w:type="dxa"/>
            </w:tcMar>
            <w:vAlign w:val="center"/>
          </w:tcPr>
          <w:p w:rsidRPr="00532400" w:rsidR="002F4CE9" w:rsidP="00965CE3" w:rsidRDefault="002F4CE9" w14:paraId="0DB14B51" w14:textId="6DCAA8D5">
            <w:pPr>
              <w:widowControl w:val="0"/>
              <w:tabs>
                <w:tab w:val="left" w:pos="1468"/>
                <w:tab w:val="left" w:pos="9356"/>
              </w:tabs>
              <w:autoSpaceDE w:val="0"/>
              <w:autoSpaceDN w:val="0"/>
              <w:ind w:right="272"/>
              <w:jc w:val="both"/>
              <w:rPr>
                <w:rFonts w:ascii="Arial" w:hAnsi="Arial" w:cs="Arial"/>
                <w:sz w:val="18"/>
                <w:szCs w:val="18"/>
              </w:rPr>
            </w:pPr>
            <w:r w:rsidRPr="002F4CE9">
              <w:rPr>
                <w:rFonts w:ascii="Arial" w:hAnsi="Arial" w:cs="Arial"/>
                <w:sz w:val="18"/>
                <w:szCs w:val="18"/>
              </w:rPr>
              <w:t>Lineamientos de Política para el Presupuesto Anual</w:t>
            </w:r>
          </w:p>
        </w:tc>
      </w:tr>
      <w:tr w:rsidRPr="00AF6F9C" w:rsidR="00E869E9" w:rsidTr="28DFBCA5" w14:paraId="7FAD72DA" w14:textId="77777777">
        <w:trPr>
          <w:trHeight w:val="1175"/>
        </w:trPr>
        <w:tc>
          <w:tcPr>
            <w:tcW w:w="1129" w:type="dxa"/>
            <w:tcMar>
              <w:top w:w="100" w:type="dxa"/>
              <w:left w:w="80" w:type="dxa"/>
              <w:bottom w:w="100" w:type="dxa"/>
              <w:right w:w="80" w:type="dxa"/>
            </w:tcMar>
            <w:vAlign w:val="center"/>
          </w:tcPr>
          <w:p w:rsidRPr="00AF6F9C" w:rsidR="00E869E9" w:rsidP="00965CE3" w:rsidRDefault="00E55611" w14:paraId="7D0B2BF0" w14:textId="6BA060EC">
            <w:pPr>
              <w:tabs>
                <w:tab w:val="left" w:pos="9356"/>
              </w:tabs>
              <w:ind w:left="52"/>
              <w:jc w:val="center"/>
              <w:rPr>
                <w:rFonts w:asciiTheme="minorBidi" w:hAnsiTheme="minorBidi" w:cstheme="minorBidi"/>
                <w:sz w:val="18"/>
                <w:szCs w:val="18"/>
              </w:rPr>
            </w:pPr>
            <w:r>
              <w:rPr>
                <w:rFonts w:asciiTheme="minorBidi" w:hAnsiTheme="minorBidi" w:cstheme="minorBidi"/>
                <w:sz w:val="18"/>
                <w:szCs w:val="18"/>
              </w:rPr>
              <w:t>2023</w:t>
            </w:r>
          </w:p>
        </w:tc>
        <w:tc>
          <w:tcPr>
            <w:tcW w:w="1418" w:type="dxa"/>
            <w:tcMar>
              <w:top w:w="100" w:type="dxa"/>
              <w:left w:w="80" w:type="dxa"/>
              <w:bottom w:w="100" w:type="dxa"/>
              <w:right w:w="80" w:type="dxa"/>
            </w:tcMar>
            <w:vAlign w:val="center"/>
          </w:tcPr>
          <w:p w:rsidRPr="00AF6F9C" w:rsidR="00E869E9" w:rsidP="00965CE3" w:rsidRDefault="00E55611" w14:paraId="30A18622" w14:textId="36112F7E">
            <w:pPr>
              <w:tabs>
                <w:tab w:val="left" w:pos="9356"/>
              </w:tabs>
              <w:ind w:left="52"/>
              <w:jc w:val="center"/>
              <w:rPr>
                <w:rFonts w:asciiTheme="minorBidi" w:hAnsiTheme="minorBidi" w:cstheme="minorBidi"/>
                <w:sz w:val="18"/>
                <w:szCs w:val="18"/>
              </w:rPr>
            </w:pPr>
            <w:r>
              <w:rPr>
                <w:rFonts w:asciiTheme="minorBidi" w:hAnsiTheme="minorBidi" w:cstheme="minorBidi"/>
                <w:sz w:val="18"/>
                <w:szCs w:val="18"/>
              </w:rPr>
              <w:t>Resolución 218</w:t>
            </w:r>
          </w:p>
        </w:tc>
        <w:tc>
          <w:tcPr>
            <w:tcW w:w="6946" w:type="dxa"/>
            <w:tcMar>
              <w:top w:w="100" w:type="dxa"/>
              <w:left w:w="80" w:type="dxa"/>
              <w:bottom w:w="100" w:type="dxa"/>
              <w:right w:w="80" w:type="dxa"/>
            </w:tcMar>
            <w:vAlign w:val="center"/>
          </w:tcPr>
          <w:p w:rsidRPr="00532400" w:rsidR="00E869E9" w:rsidP="00E55611" w:rsidRDefault="00E55611" w14:paraId="3FA38837" w14:textId="1F56D79E">
            <w:pPr>
              <w:widowControl w:val="0"/>
              <w:tabs>
                <w:tab w:val="left" w:pos="1468"/>
                <w:tab w:val="left" w:pos="9356"/>
              </w:tabs>
              <w:autoSpaceDE w:val="0"/>
              <w:autoSpaceDN w:val="0"/>
              <w:ind w:right="272"/>
              <w:jc w:val="both"/>
              <w:rPr>
                <w:rFonts w:ascii="Arial" w:hAnsi="Arial" w:cs="Arial"/>
                <w:sz w:val="18"/>
                <w:szCs w:val="18"/>
              </w:rPr>
            </w:pPr>
            <w:r w:rsidRPr="00E55611">
              <w:rPr>
                <w:rFonts w:ascii="Arial" w:hAnsi="Arial" w:cs="Arial"/>
                <w:sz w:val="18"/>
                <w:szCs w:val="18"/>
              </w:rPr>
              <w:t>Por la cual se definen las reglas y principios aplicables a los servicios sociales de la</w:t>
            </w:r>
            <w:r>
              <w:rPr>
                <w:rFonts w:ascii="Arial" w:hAnsi="Arial" w:cs="Arial"/>
                <w:sz w:val="18"/>
                <w:szCs w:val="18"/>
              </w:rPr>
              <w:t xml:space="preserve"> </w:t>
            </w:r>
            <w:r w:rsidRPr="00E55611">
              <w:rPr>
                <w:rFonts w:ascii="Arial" w:hAnsi="Arial" w:cs="Arial"/>
                <w:sz w:val="18"/>
                <w:szCs w:val="18"/>
              </w:rPr>
              <w:t>Secretaría Distrital de Integración Social, se adoptan los instrumentos de focalización,</w:t>
            </w:r>
            <w:r>
              <w:rPr>
                <w:rFonts w:ascii="Arial" w:hAnsi="Arial" w:cs="Arial"/>
                <w:sz w:val="18"/>
                <w:szCs w:val="18"/>
              </w:rPr>
              <w:t xml:space="preserve"> </w:t>
            </w:r>
            <w:r w:rsidRPr="00E55611">
              <w:rPr>
                <w:rFonts w:ascii="Arial" w:hAnsi="Arial" w:cs="Arial"/>
                <w:sz w:val="18"/>
                <w:szCs w:val="18"/>
              </w:rPr>
              <w:t>los criterios de ingreso, priorización, egreso y restricciones, y se dictan otras</w:t>
            </w:r>
            <w:r>
              <w:rPr>
                <w:rFonts w:ascii="Arial" w:hAnsi="Arial" w:cs="Arial"/>
                <w:sz w:val="18"/>
                <w:szCs w:val="18"/>
              </w:rPr>
              <w:t xml:space="preserve"> </w:t>
            </w:r>
            <w:r w:rsidRPr="00E55611">
              <w:rPr>
                <w:rFonts w:ascii="Arial" w:hAnsi="Arial" w:cs="Arial"/>
                <w:sz w:val="18"/>
                <w:szCs w:val="18"/>
              </w:rPr>
              <w:t>disposiciones</w:t>
            </w:r>
            <w:r>
              <w:rPr>
                <w:rFonts w:ascii="Arial" w:hAnsi="Arial" w:cs="Arial"/>
                <w:sz w:val="18"/>
                <w:szCs w:val="18"/>
              </w:rPr>
              <w:t>.</w:t>
            </w:r>
          </w:p>
        </w:tc>
      </w:tr>
      <w:tr w:rsidRPr="00AF6F9C" w:rsidR="007C4E85" w:rsidTr="28DFBCA5" w14:paraId="108AFD98" w14:textId="77777777">
        <w:trPr>
          <w:trHeight w:val="1175"/>
        </w:trPr>
        <w:tc>
          <w:tcPr>
            <w:tcW w:w="1129" w:type="dxa"/>
            <w:tcMar>
              <w:top w:w="100" w:type="dxa"/>
              <w:left w:w="80" w:type="dxa"/>
              <w:bottom w:w="100" w:type="dxa"/>
              <w:right w:w="80" w:type="dxa"/>
            </w:tcMar>
            <w:vAlign w:val="center"/>
          </w:tcPr>
          <w:p w:rsidR="007C4E85" w:rsidP="00965CE3" w:rsidRDefault="007C4E85" w14:paraId="555ECA39" w14:textId="108DDDA8">
            <w:pPr>
              <w:tabs>
                <w:tab w:val="left" w:pos="9356"/>
              </w:tabs>
              <w:ind w:left="52"/>
              <w:jc w:val="center"/>
              <w:rPr>
                <w:rFonts w:asciiTheme="minorBidi" w:hAnsiTheme="minorBidi" w:cstheme="minorBidi"/>
                <w:sz w:val="18"/>
                <w:szCs w:val="18"/>
              </w:rPr>
            </w:pPr>
            <w:r>
              <w:rPr>
                <w:rFonts w:asciiTheme="minorBidi" w:hAnsiTheme="minorBidi" w:cstheme="minorBidi"/>
                <w:sz w:val="18"/>
                <w:szCs w:val="18"/>
              </w:rPr>
              <w:lastRenderedPageBreak/>
              <w:t>2023</w:t>
            </w:r>
          </w:p>
        </w:tc>
        <w:tc>
          <w:tcPr>
            <w:tcW w:w="1418" w:type="dxa"/>
            <w:tcMar>
              <w:top w:w="100" w:type="dxa"/>
              <w:left w:w="80" w:type="dxa"/>
              <w:bottom w:w="100" w:type="dxa"/>
              <w:right w:w="80" w:type="dxa"/>
            </w:tcMar>
            <w:vAlign w:val="center"/>
          </w:tcPr>
          <w:p w:rsidR="007C4E85" w:rsidP="00965CE3" w:rsidRDefault="007C4E85" w14:paraId="3080DEAD" w14:textId="2BBA3C89">
            <w:pPr>
              <w:tabs>
                <w:tab w:val="left" w:pos="9356"/>
              </w:tabs>
              <w:ind w:left="52"/>
              <w:jc w:val="center"/>
              <w:rPr>
                <w:rFonts w:asciiTheme="minorBidi" w:hAnsiTheme="minorBidi" w:cstheme="minorBidi"/>
                <w:sz w:val="18"/>
                <w:szCs w:val="18"/>
              </w:rPr>
            </w:pPr>
            <w:r>
              <w:rPr>
                <w:rFonts w:asciiTheme="minorBidi" w:hAnsiTheme="minorBidi" w:cstheme="minorBidi"/>
                <w:sz w:val="18"/>
                <w:szCs w:val="18"/>
              </w:rPr>
              <w:t>Decreto 113</w:t>
            </w:r>
          </w:p>
        </w:tc>
        <w:tc>
          <w:tcPr>
            <w:tcW w:w="6946" w:type="dxa"/>
            <w:tcMar>
              <w:top w:w="100" w:type="dxa"/>
              <w:left w:w="80" w:type="dxa"/>
              <w:bottom w:w="100" w:type="dxa"/>
              <w:right w:w="80" w:type="dxa"/>
            </w:tcMar>
            <w:vAlign w:val="center"/>
          </w:tcPr>
          <w:p w:rsidRPr="00E55611" w:rsidR="007C4E85" w:rsidP="00E55611" w:rsidRDefault="00D110A7" w14:paraId="5AEB50E3" w14:textId="71AEFE5B">
            <w:pPr>
              <w:widowControl w:val="0"/>
              <w:tabs>
                <w:tab w:val="left" w:pos="1468"/>
                <w:tab w:val="left" w:pos="9356"/>
              </w:tabs>
              <w:autoSpaceDE w:val="0"/>
              <w:autoSpaceDN w:val="0"/>
              <w:ind w:right="272"/>
              <w:jc w:val="both"/>
              <w:rPr>
                <w:rFonts w:ascii="Arial" w:hAnsi="Arial" w:cs="Arial"/>
                <w:sz w:val="18"/>
                <w:szCs w:val="18"/>
              </w:rPr>
            </w:pPr>
            <w:r w:rsidRPr="00D110A7">
              <w:rPr>
                <w:rFonts w:ascii="Arial" w:hAnsi="Arial" w:cs="Arial"/>
                <w:sz w:val="18"/>
                <w:szCs w:val="18"/>
              </w:rPr>
              <w:t>Por medio del cual se modifica la Estructura Organizacional de la Secretaría Distrital de Integración Social</w:t>
            </w:r>
            <w:r>
              <w:rPr>
                <w:rFonts w:ascii="Arial" w:hAnsi="Arial" w:cs="Arial"/>
                <w:sz w:val="18"/>
                <w:szCs w:val="18"/>
              </w:rPr>
              <w:t xml:space="preserve"> y </w:t>
            </w:r>
            <w:r w:rsidR="00D2435A">
              <w:rPr>
                <w:rFonts w:ascii="Arial" w:hAnsi="Arial" w:cs="Arial"/>
                <w:sz w:val="18"/>
                <w:szCs w:val="18"/>
              </w:rPr>
              <w:t>establece las funciones de la Dirección de Transferencias y la Subdirección de Administración de la Información de Transferencias.</w:t>
            </w:r>
          </w:p>
        </w:tc>
      </w:tr>
      <w:tr w:rsidRPr="00AF6F9C" w:rsidR="00E55611" w:rsidTr="00913624" w14:paraId="53C5D1C2" w14:textId="77777777">
        <w:trPr>
          <w:trHeight w:val="902"/>
        </w:trPr>
        <w:tc>
          <w:tcPr>
            <w:tcW w:w="1129" w:type="dxa"/>
            <w:tcMar>
              <w:top w:w="100" w:type="dxa"/>
              <w:left w:w="80" w:type="dxa"/>
              <w:bottom w:w="100" w:type="dxa"/>
              <w:right w:w="80" w:type="dxa"/>
            </w:tcMar>
            <w:vAlign w:val="center"/>
          </w:tcPr>
          <w:p w:rsidR="00E55611" w:rsidP="00965CE3" w:rsidRDefault="00C623C9" w14:paraId="635A8B83" w14:textId="5329D38C">
            <w:pPr>
              <w:tabs>
                <w:tab w:val="left" w:pos="9356"/>
              </w:tabs>
              <w:ind w:left="52"/>
              <w:jc w:val="center"/>
              <w:rPr>
                <w:rFonts w:asciiTheme="minorBidi" w:hAnsiTheme="minorBidi" w:cstheme="minorBidi"/>
                <w:sz w:val="18"/>
                <w:szCs w:val="18"/>
              </w:rPr>
            </w:pPr>
            <w:r>
              <w:rPr>
                <w:rFonts w:asciiTheme="minorBidi" w:hAnsiTheme="minorBidi" w:cstheme="minorBidi"/>
                <w:sz w:val="18"/>
                <w:szCs w:val="18"/>
              </w:rPr>
              <w:t>202</w:t>
            </w:r>
            <w:r w:rsidR="007C4E85">
              <w:rPr>
                <w:rFonts w:asciiTheme="minorBidi" w:hAnsiTheme="minorBidi" w:cstheme="minorBidi"/>
                <w:sz w:val="18"/>
                <w:szCs w:val="18"/>
              </w:rPr>
              <w:t>4</w:t>
            </w:r>
          </w:p>
        </w:tc>
        <w:tc>
          <w:tcPr>
            <w:tcW w:w="1418" w:type="dxa"/>
            <w:tcMar>
              <w:top w:w="100" w:type="dxa"/>
              <w:left w:w="80" w:type="dxa"/>
              <w:bottom w:w="100" w:type="dxa"/>
              <w:right w:w="80" w:type="dxa"/>
            </w:tcMar>
            <w:vAlign w:val="center"/>
          </w:tcPr>
          <w:p w:rsidR="00E55611" w:rsidP="00965CE3" w:rsidRDefault="00C623C9" w14:paraId="23A7024C" w14:textId="2A1776A0">
            <w:pPr>
              <w:tabs>
                <w:tab w:val="left" w:pos="9356"/>
              </w:tabs>
              <w:ind w:left="52"/>
              <w:jc w:val="center"/>
              <w:rPr>
                <w:rFonts w:asciiTheme="minorBidi" w:hAnsiTheme="minorBidi" w:cstheme="minorBidi"/>
                <w:sz w:val="18"/>
                <w:szCs w:val="18"/>
              </w:rPr>
            </w:pPr>
            <w:r>
              <w:rPr>
                <w:rFonts w:asciiTheme="minorBidi" w:hAnsiTheme="minorBidi" w:cstheme="minorBidi"/>
                <w:sz w:val="18"/>
                <w:szCs w:val="18"/>
              </w:rPr>
              <w:t>Acuerdo 92</w:t>
            </w:r>
            <w:r w:rsidR="007C4E85">
              <w:rPr>
                <w:rFonts w:asciiTheme="minorBidi" w:hAnsiTheme="minorBidi" w:cstheme="minorBidi"/>
                <w:sz w:val="18"/>
                <w:szCs w:val="18"/>
              </w:rPr>
              <w:t>7</w:t>
            </w:r>
          </w:p>
        </w:tc>
        <w:tc>
          <w:tcPr>
            <w:tcW w:w="6946" w:type="dxa"/>
            <w:tcMar>
              <w:top w:w="100" w:type="dxa"/>
              <w:left w:w="80" w:type="dxa"/>
              <w:bottom w:w="100" w:type="dxa"/>
              <w:right w:w="80" w:type="dxa"/>
            </w:tcMar>
            <w:vAlign w:val="center"/>
          </w:tcPr>
          <w:p w:rsidRPr="00E55611" w:rsidR="00E55611" w:rsidP="00E55611" w:rsidRDefault="00C623C9" w14:paraId="590FF20D" w14:textId="363A0404">
            <w:pPr>
              <w:widowControl w:val="0"/>
              <w:tabs>
                <w:tab w:val="left" w:pos="1468"/>
                <w:tab w:val="left" w:pos="9356"/>
              </w:tabs>
              <w:autoSpaceDE w:val="0"/>
              <w:autoSpaceDN w:val="0"/>
              <w:ind w:right="272"/>
              <w:jc w:val="both"/>
              <w:rPr>
                <w:rFonts w:ascii="Arial" w:hAnsi="Arial" w:cs="Arial"/>
                <w:sz w:val="18"/>
                <w:szCs w:val="18"/>
              </w:rPr>
            </w:pPr>
            <w:r>
              <w:rPr>
                <w:rFonts w:ascii="Arial" w:hAnsi="Arial" w:cs="Arial"/>
                <w:sz w:val="18"/>
                <w:szCs w:val="18"/>
              </w:rPr>
              <w:t xml:space="preserve">Por medio del cual se adopta el Plan de Desarrollo Económico, Social, Ambiental y de Obras Publicas del Distrito Capital 2024 </w:t>
            </w:r>
            <w:r w:rsidR="00760D48">
              <w:rPr>
                <w:rFonts w:ascii="Arial" w:hAnsi="Arial" w:cs="Arial"/>
                <w:sz w:val="18"/>
                <w:szCs w:val="18"/>
              </w:rPr>
              <w:t>–</w:t>
            </w:r>
            <w:r>
              <w:rPr>
                <w:rFonts w:ascii="Arial" w:hAnsi="Arial" w:cs="Arial"/>
                <w:sz w:val="18"/>
                <w:szCs w:val="18"/>
              </w:rPr>
              <w:t xml:space="preserve"> 2027</w:t>
            </w:r>
            <w:r w:rsidR="00760D48">
              <w:rPr>
                <w:rFonts w:ascii="Arial" w:hAnsi="Arial" w:cs="Arial"/>
                <w:sz w:val="18"/>
                <w:szCs w:val="18"/>
              </w:rPr>
              <w:t xml:space="preserve"> “Bogotá Camina Segura”</w:t>
            </w:r>
            <w:r w:rsidR="00637985">
              <w:rPr>
                <w:rFonts w:ascii="Arial" w:hAnsi="Arial" w:cs="Arial"/>
                <w:sz w:val="18"/>
                <w:szCs w:val="18"/>
              </w:rPr>
              <w:t>, y modifica el artículo 24 del acuerdo 761 de 2020.</w:t>
            </w:r>
          </w:p>
        </w:tc>
      </w:tr>
      <w:tr w:rsidRPr="00AF6F9C" w:rsidR="00637985" w:rsidTr="00913624" w14:paraId="1106000D" w14:textId="77777777">
        <w:trPr>
          <w:trHeight w:val="649"/>
        </w:trPr>
        <w:tc>
          <w:tcPr>
            <w:tcW w:w="1129" w:type="dxa"/>
            <w:tcMar>
              <w:top w:w="100" w:type="dxa"/>
              <w:left w:w="80" w:type="dxa"/>
              <w:bottom w:w="100" w:type="dxa"/>
              <w:right w:w="80" w:type="dxa"/>
            </w:tcMar>
            <w:vAlign w:val="center"/>
          </w:tcPr>
          <w:p w:rsidR="00637985" w:rsidP="00965CE3" w:rsidRDefault="007C4E85" w14:paraId="7F490F2D" w14:textId="126A68E0">
            <w:pPr>
              <w:tabs>
                <w:tab w:val="left" w:pos="9356"/>
              </w:tabs>
              <w:ind w:left="52"/>
              <w:jc w:val="center"/>
              <w:rPr>
                <w:rFonts w:asciiTheme="minorBidi" w:hAnsiTheme="minorBidi" w:cstheme="minorBidi"/>
                <w:sz w:val="18"/>
                <w:szCs w:val="18"/>
              </w:rPr>
            </w:pPr>
            <w:r>
              <w:rPr>
                <w:rFonts w:asciiTheme="minorBidi" w:hAnsiTheme="minorBidi" w:cstheme="minorBidi"/>
                <w:sz w:val="18"/>
                <w:szCs w:val="18"/>
              </w:rPr>
              <w:t>2024</w:t>
            </w:r>
          </w:p>
        </w:tc>
        <w:tc>
          <w:tcPr>
            <w:tcW w:w="1418" w:type="dxa"/>
            <w:tcMar>
              <w:top w:w="100" w:type="dxa"/>
              <w:left w:w="80" w:type="dxa"/>
              <w:bottom w:w="100" w:type="dxa"/>
              <w:right w:w="80" w:type="dxa"/>
            </w:tcMar>
            <w:vAlign w:val="center"/>
          </w:tcPr>
          <w:p w:rsidR="00637985" w:rsidP="00965CE3" w:rsidRDefault="007C4E85" w14:paraId="30D837FF" w14:textId="0DDD5BBB">
            <w:pPr>
              <w:tabs>
                <w:tab w:val="left" w:pos="9356"/>
              </w:tabs>
              <w:ind w:left="52"/>
              <w:jc w:val="center"/>
              <w:rPr>
                <w:rFonts w:asciiTheme="minorBidi" w:hAnsiTheme="minorBidi" w:cstheme="minorBidi"/>
                <w:sz w:val="18"/>
                <w:szCs w:val="18"/>
              </w:rPr>
            </w:pPr>
            <w:r>
              <w:rPr>
                <w:rFonts w:asciiTheme="minorBidi" w:hAnsiTheme="minorBidi" w:cstheme="minorBidi"/>
                <w:sz w:val="18"/>
                <w:szCs w:val="18"/>
              </w:rPr>
              <w:t>Decreto 258</w:t>
            </w:r>
          </w:p>
        </w:tc>
        <w:tc>
          <w:tcPr>
            <w:tcW w:w="6946" w:type="dxa"/>
            <w:tcMar>
              <w:top w:w="100" w:type="dxa"/>
              <w:left w:w="80" w:type="dxa"/>
              <w:bottom w:w="100" w:type="dxa"/>
              <w:right w:w="80" w:type="dxa"/>
            </w:tcMar>
            <w:vAlign w:val="center"/>
          </w:tcPr>
          <w:p w:rsidR="00637985" w:rsidP="007C4E85" w:rsidRDefault="007C4E85" w14:paraId="71E8F4D8" w14:textId="111E26D5">
            <w:pPr>
              <w:widowControl w:val="0"/>
              <w:tabs>
                <w:tab w:val="left" w:pos="1468"/>
                <w:tab w:val="left" w:pos="9356"/>
              </w:tabs>
              <w:autoSpaceDE w:val="0"/>
              <w:autoSpaceDN w:val="0"/>
              <w:ind w:right="272"/>
              <w:jc w:val="both"/>
              <w:rPr>
                <w:rFonts w:ascii="Arial" w:hAnsi="Arial" w:cs="Arial"/>
                <w:sz w:val="18"/>
                <w:szCs w:val="18"/>
              </w:rPr>
            </w:pPr>
            <w:r w:rsidRPr="007C4E85">
              <w:rPr>
                <w:rFonts w:ascii="Arial" w:hAnsi="Arial" w:cs="Arial"/>
                <w:sz w:val="18"/>
                <w:szCs w:val="18"/>
              </w:rPr>
              <w:t>Por medio del cual se modifica el Decreto Distrital 482 de 2023. reglamentario de la Estrategia</w:t>
            </w:r>
            <w:r>
              <w:rPr>
                <w:rFonts w:ascii="Arial" w:hAnsi="Arial" w:cs="Arial"/>
                <w:sz w:val="18"/>
                <w:szCs w:val="18"/>
              </w:rPr>
              <w:t xml:space="preserve"> </w:t>
            </w:r>
            <w:r w:rsidRPr="007C4E85">
              <w:rPr>
                <w:rFonts w:ascii="Arial" w:hAnsi="Arial" w:cs="Arial"/>
                <w:sz w:val="18"/>
                <w:szCs w:val="18"/>
              </w:rPr>
              <w:t>de Ingreso Mínimo Garantizado en Bogotá D.C.</w:t>
            </w:r>
          </w:p>
        </w:tc>
      </w:tr>
    </w:tbl>
    <w:p w:rsidRPr="00AF6F9C" w:rsidR="003F3F88" w:rsidP="00965CE3" w:rsidRDefault="003F3F88" w14:paraId="399C4086" w14:textId="77777777">
      <w:pPr>
        <w:pStyle w:val="Textoindependiente"/>
        <w:tabs>
          <w:tab w:val="left" w:pos="9356"/>
        </w:tabs>
        <w:spacing w:after="0"/>
        <w:jc w:val="both"/>
        <w:rPr>
          <w:rFonts w:asciiTheme="minorBidi" w:hAnsiTheme="minorBidi" w:cstheme="minorBidi"/>
          <w:sz w:val="22"/>
          <w:szCs w:val="22"/>
        </w:rPr>
      </w:pPr>
    </w:p>
    <w:p w:rsidRPr="00BF4A85" w:rsidR="005A6C6D" w:rsidP="00965CE3" w:rsidRDefault="005A6C6D" w14:paraId="522018D6" w14:textId="4BAC0C14">
      <w:pPr>
        <w:pStyle w:val="NormalWeb"/>
        <w:numPr>
          <w:ilvl w:val="0"/>
          <w:numId w:val="37"/>
        </w:numPr>
        <w:tabs>
          <w:tab w:val="left" w:pos="9356"/>
        </w:tabs>
        <w:spacing w:before="0" w:beforeAutospacing="0" w:after="0" w:afterAutospacing="0"/>
        <w:jc w:val="both"/>
        <w:rPr>
          <w:rFonts w:ascii="Arial" w:hAnsi="Arial" w:cs="Arial"/>
          <w:sz w:val="22"/>
          <w:szCs w:val="22"/>
        </w:rPr>
      </w:pPr>
      <w:bookmarkStart w:name="_bookmark4" w:id="1"/>
      <w:bookmarkStart w:name="_bookmark6" w:id="2"/>
      <w:bookmarkEnd w:id="1"/>
      <w:bookmarkEnd w:id="2"/>
      <w:r w:rsidRPr="28DFBCA5">
        <w:rPr>
          <w:rFonts w:ascii="Arial" w:hAnsi="Arial" w:cs="Arial"/>
          <w:sz w:val="22"/>
          <w:szCs w:val="22"/>
        </w:rPr>
        <w:t>Antecedentes</w:t>
      </w:r>
    </w:p>
    <w:p w:rsidR="00965CE3" w:rsidP="00965CE3" w:rsidRDefault="00965CE3" w14:paraId="50089E4D" w14:textId="77777777">
      <w:pPr>
        <w:suppressAutoHyphens/>
        <w:jc w:val="both"/>
        <w:rPr>
          <w:rFonts w:ascii="Arial" w:hAnsi="Arial" w:cs="Arial"/>
          <w:sz w:val="22"/>
          <w:szCs w:val="22"/>
          <w:lang w:eastAsia="zh-CN"/>
        </w:rPr>
      </w:pPr>
    </w:p>
    <w:p w:rsidR="00061160" w:rsidP="00F66D6B" w:rsidRDefault="00F66D6B" w14:paraId="69F90E9F" w14:textId="022F7D8B">
      <w:pPr>
        <w:suppressAutoHyphens/>
        <w:jc w:val="both"/>
        <w:rPr>
          <w:rFonts w:ascii="Arial" w:hAnsi="Arial" w:cs="Arial"/>
          <w:sz w:val="22"/>
          <w:szCs w:val="22"/>
          <w:lang w:eastAsia="zh-CN"/>
        </w:rPr>
      </w:pPr>
      <w:r w:rsidRPr="00F66D6B">
        <w:rPr>
          <w:rFonts w:ascii="Arial" w:hAnsi="Arial" w:cs="Arial"/>
          <w:sz w:val="22"/>
          <w:szCs w:val="22"/>
          <w:lang w:eastAsia="zh-CN"/>
        </w:rPr>
        <w:t>El Acuerdo Distrital 761 de 2020, estableció como meta para la Administración Distrital la consolidación</w:t>
      </w:r>
      <w:r>
        <w:rPr>
          <w:rFonts w:ascii="Arial" w:hAnsi="Arial" w:cs="Arial"/>
          <w:sz w:val="22"/>
          <w:szCs w:val="22"/>
          <w:lang w:eastAsia="zh-CN"/>
        </w:rPr>
        <w:t xml:space="preserve"> </w:t>
      </w:r>
      <w:r w:rsidRPr="00F66D6B">
        <w:rPr>
          <w:rFonts w:ascii="Arial" w:hAnsi="Arial" w:cs="Arial"/>
          <w:sz w:val="22"/>
          <w:szCs w:val="22"/>
          <w:lang w:eastAsia="zh-CN"/>
        </w:rPr>
        <w:t>de una estrategia que atendiera a hogares en condición de pobreza y vulnerabilidad, con el objetivo de</w:t>
      </w:r>
      <w:r>
        <w:rPr>
          <w:rFonts w:ascii="Arial" w:hAnsi="Arial" w:cs="Arial"/>
          <w:sz w:val="22"/>
          <w:szCs w:val="22"/>
          <w:lang w:eastAsia="zh-CN"/>
        </w:rPr>
        <w:t xml:space="preserve">  </w:t>
      </w:r>
      <w:r w:rsidRPr="00F66D6B">
        <w:rPr>
          <w:rFonts w:ascii="Arial" w:hAnsi="Arial" w:cs="Arial"/>
          <w:sz w:val="22"/>
          <w:szCs w:val="22"/>
          <w:lang w:eastAsia="zh-CN"/>
        </w:rPr>
        <w:t>reducir los índices de pobreza monetaria, multidimensional y de feminización de la pobreza, disponiendo</w:t>
      </w:r>
      <w:r>
        <w:rPr>
          <w:rFonts w:ascii="Arial" w:hAnsi="Arial" w:cs="Arial"/>
          <w:sz w:val="22"/>
          <w:szCs w:val="22"/>
          <w:lang w:eastAsia="zh-CN"/>
        </w:rPr>
        <w:t xml:space="preserve"> </w:t>
      </w:r>
      <w:r w:rsidRPr="00F66D6B">
        <w:rPr>
          <w:rFonts w:ascii="Arial" w:hAnsi="Arial" w:cs="Arial"/>
          <w:sz w:val="22"/>
          <w:szCs w:val="22"/>
          <w:lang w:eastAsia="zh-CN"/>
        </w:rPr>
        <w:t>demás, que “</w:t>
      </w:r>
      <w:r w:rsidRPr="00F66D6B">
        <w:rPr>
          <w:rFonts w:ascii="Arial" w:hAnsi="Arial" w:cs="Arial"/>
          <w:i/>
          <w:iCs/>
          <w:sz w:val="22"/>
          <w:szCs w:val="22"/>
          <w:lang w:eastAsia="zh-CN"/>
        </w:rPr>
        <w:t>El Sistema Distrital Bogotá Solidaria en Casa creado por el Decreto Distrital 093 de 2020 con ocasión de la contingencia social de la población pobre y vulnerable residente en la ciudad de Bogotá  D.C. se mantendrá y fortalecerá como una política pública del Distrito con vocación de permanencia y será parte constitutiva del Sistema de Subsidios y Contribuciones que fundamenta la base del Nuevo Contrato Social en Bogotá”</w:t>
      </w:r>
      <w:r w:rsidRPr="00F66D6B">
        <w:rPr>
          <w:rFonts w:ascii="Arial" w:hAnsi="Arial" w:cs="Arial"/>
          <w:sz w:val="22"/>
          <w:szCs w:val="22"/>
          <w:lang w:eastAsia="zh-CN"/>
        </w:rPr>
        <w:t>. Esto buscaba consolidar en el mediano y largo plazo los avances logrados</w:t>
      </w:r>
      <w:r>
        <w:rPr>
          <w:rFonts w:ascii="Arial" w:hAnsi="Arial" w:cs="Arial"/>
          <w:sz w:val="22"/>
          <w:szCs w:val="22"/>
          <w:lang w:eastAsia="zh-CN"/>
        </w:rPr>
        <w:t xml:space="preserve"> </w:t>
      </w:r>
      <w:r w:rsidRPr="00F66D6B">
        <w:rPr>
          <w:rFonts w:ascii="Arial" w:hAnsi="Arial" w:cs="Arial"/>
          <w:sz w:val="22"/>
          <w:szCs w:val="22"/>
          <w:lang w:eastAsia="zh-CN"/>
        </w:rPr>
        <w:t>durante 2020 y fortalecer el modelo de inclusión social y ciudadana.</w:t>
      </w:r>
    </w:p>
    <w:p w:rsidR="00F66D6B" w:rsidP="00F66D6B" w:rsidRDefault="00F66D6B" w14:paraId="77029466" w14:textId="77777777">
      <w:pPr>
        <w:suppressAutoHyphens/>
        <w:jc w:val="both"/>
        <w:rPr>
          <w:rFonts w:ascii="Arial" w:hAnsi="Arial" w:cs="Arial"/>
          <w:sz w:val="22"/>
          <w:szCs w:val="22"/>
          <w:lang w:eastAsia="zh-CN"/>
        </w:rPr>
      </w:pPr>
    </w:p>
    <w:p w:rsidR="008C3595" w:rsidP="008C3595" w:rsidRDefault="008C3595" w14:paraId="15F40BF0" w14:textId="77777777">
      <w:pPr>
        <w:suppressAutoHyphens/>
        <w:jc w:val="both"/>
        <w:rPr>
          <w:rFonts w:ascii="Arial" w:hAnsi="Arial" w:cs="Arial"/>
          <w:sz w:val="22"/>
          <w:szCs w:val="22"/>
          <w:lang w:eastAsia="zh-CN"/>
        </w:rPr>
      </w:pPr>
      <w:r w:rsidRPr="008C3595">
        <w:rPr>
          <w:rFonts w:ascii="Arial" w:hAnsi="Arial" w:cs="Arial"/>
          <w:sz w:val="22"/>
          <w:szCs w:val="22"/>
          <w:lang w:eastAsia="zh-CN"/>
        </w:rPr>
        <w:t>Adicionalmente, de acuerdo con la Directiva 001 de 2022 “</w:t>
      </w:r>
      <w:r w:rsidRPr="008C3595">
        <w:rPr>
          <w:rFonts w:ascii="Arial" w:hAnsi="Arial" w:cs="Arial"/>
          <w:i/>
          <w:iCs/>
          <w:sz w:val="22"/>
          <w:szCs w:val="22"/>
          <w:lang w:eastAsia="zh-CN"/>
        </w:rPr>
        <w:t xml:space="preserve">Lineamientos de Política para el Presupuesto Anual” </w:t>
      </w:r>
      <w:r w:rsidRPr="008C3595">
        <w:rPr>
          <w:rFonts w:ascii="Arial" w:hAnsi="Arial" w:cs="Arial"/>
          <w:sz w:val="22"/>
          <w:szCs w:val="22"/>
          <w:lang w:eastAsia="zh-CN"/>
        </w:rPr>
        <w:t>de la Alcaldía Mayor de Bogotá y de acuerdo con la misionalidad y funciones asignadas a las Secretarías Distritales de Planeación y Hacienda, se estableció que era necesario que se realizara un “Proceso de transición” que permitiera reorganizar las actividades técnicas relacionadas con Ingreso Mínimo Garantizado que hasta el momento venían realizando estas entidades distritales, en la Secretaría Distrital de Integración Social.</w:t>
      </w:r>
    </w:p>
    <w:p w:rsidR="00E80E98" w:rsidP="008C3595" w:rsidRDefault="00E80E98" w14:paraId="64E591E0" w14:textId="77777777">
      <w:pPr>
        <w:suppressAutoHyphens/>
        <w:jc w:val="both"/>
        <w:rPr>
          <w:rFonts w:ascii="Arial" w:hAnsi="Arial" w:cs="Arial"/>
          <w:sz w:val="22"/>
          <w:szCs w:val="22"/>
          <w:lang w:eastAsia="zh-CN"/>
        </w:rPr>
      </w:pPr>
    </w:p>
    <w:p w:rsidRPr="008C3595" w:rsidR="00E80E98" w:rsidP="008C3595" w:rsidRDefault="00E80E98" w14:paraId="478C2930" w14:textId="700EAAC9">
      <w:pPr>
        <w:suppressAutoHyphens/>
        <w:jc w:val="both"/>
        <w:rPr>
          <w:rFonts w:ascii="Arial" w:hAnsi="Arial" w:cs="Arial"/>
          <w:sz w:val="22"/>
          <w:szCs w:val="22"/>
          <w:lang w:eastAsia="zh-CN"/>
        </w:rPr>
      </w:pPr>
      <w:r>
        <w:rPr>
          <w:rFonts w:ascii="Arial" w:hAnsi="Arial" w:cs="Arial"/>
          <w:sz w:val="22"/>
          <w:szCs w:val="22"/>
          <w:lang w:eastAsia="zh-CN"/>
        </w:rPr>
        <w:t xml:space="preserve">Por lo anterior, </w:t>
      </w:r>
      <w:r w:rsidRPr="00E80E98">
        <w:rPr>
          <w:rFonts w:ascii="Arial" w:hAnsi="Arial" w:cs="Arial"/>
          <w:sz w:val="22"/>
          <w:szCs w:val="22"/>
          <w:lang w:eastAsia="zh-CN"/>
        </w:rPr>
        <w:t xml:space="preserve">la Secretaría Distrital de Integración Social, al ser cabeza del sector social y de acuerdo con su misión es responsable de la formulación e implementación de políticas públicas poblacionales orientadas al ejercicio de derechos, ofrece servicios sociales y promueve de forma articulada, la inclusión social, el desarrollo de capacidades y la mejora en la calidad de vida de la población con mayor condición de vulnerabilidad, con un enfoque territorial, para la vigencia 2023 y 2024 </w:t>
      </w:r>
      <w:r w:rsidR="00816DCC">
        <w:rPr>
          <w:rFonts w:ascii="Arial" w:hAnsi="Arial" w:cs="Arial"/>
          <w:sz w:val="22"/>
          <w:szCs w:val="22"/>
          <w:lang w:eastAsia="zh-CN"/>
        </w:rPr>
        <w:t xml:space="preserve"> a través de la Dirección de Transferencias creada a </w:t>
      </w:r>
      <w:r w:rsidR="00926B2F">
        <w:rPr>
          <w:rFonts w:ascii="Arial" w:hAnsi="Arial" w:cs="Arial"/>
          <w:sz w:val="22"/>
          <w:szCs w:val="22"/>
          <w:lang w:eastAsia="zh-CN"/>
        </w:rPr>
        <w:t>través</w:t>
      </w:r>
      <w:r w:rsidR="00816DCC">
        <w:rPr>
          <w:rFonts w:ascii="Arial" w:hAnsi="Arial" w:cs="Arial"/>
          <w:sz w:val="22"/>
          <w:szCs w:val="22"/>
          <w:lang w:eastAsia="zh-CN"/>
        </w:rPr>
        <w:t xml:space="preserve"> del Decreto 113 de 2023, </w:t>
      </w:r>
      <w:r w:rsidRPr="00E80E98">
        <w:rPr>
          <w:rFonts w:ascii="Arial" w:hAnsi="Arial" w:cs="Arial"/>
          <w:sz w:val="22"/>
          <w:szCs w:val="22"/>
          <w:lang w:eastAsia="zh-CN"/>
        </w:rPr>
        <w:t xml:space="preserve">formuló para su implementación </w:t>
      </w:r>
      <w:r w:rsidR="00B01B28">
        <w:rPr>
          <w:rFonts w:ascii="Arial" w:hAnsi="Arial" w:cs="Arial"/>
          <w:sz w:val="22"/>
          <w:szCs w:val="22"/>
          <w:lang w:eastAsia="zh-CN"/>
        </w:rPr>
        <w:t xml:space="preserve">los proyectos de inversión </w:t>
      </w:r>
      <w:r w:rsidRPr="00B01B28" w:rsidR="00B01B28">
        <w:rPr>
          <w:rFonts w:ascii="Arial" w:hAnsi="Arial" w:cs="Arial"/>
          <w:sz w:val="22"/>
          <w:szCs w:val="22"/>
          <w:lang w:eastAsia="zh-CN"/>
        </w:rPr>
        <w:t>con el fin de dar cumplimiento</w:t>
      </w:r>
      <w:r w:rsidR="00B01B28">
        <w:rPr>
          <w:rFonts w:ascii="Arial" w:hAnsi="Arial" w:cs="Arial"/>
          <w:sz w:val="22"/>
          <w:szCs w:val="22"/>
          <w:lang w:eastAsia="zh-CN"/>
        </w:rPr>
        <w:t xml:space="preserve"> a los objetivos de la estrategia Ingreso Mínimo Garantizado</w:t>
      </w:r>
      <w:r w:rsidR="00926B2F">
        <w:rPr>
          <w:rFonts w:ascii="Arial" w:hAnsi="Arial" w:cs="Arial"/>
          <w:sz w:val="22"/>
          <w:szCs w:val="22"/>
          <w:lang w:eastAsia="zh-CN"/>
        </w:rPr>
        <w:t>.</w:t>
      </w:r>
    </w:p>
    <w:p w:rsidRPr="008C3595" w:rsidR="008C3595" w:rsidP="008C3595" w:rsidRDefault="008C3595" w14:paraId="4E7AB3A1" w14:textId="77777777">
      <w:pPr>
        <w:suppressAutoHyphens/>
        <w:jc w:val="both"/>
        <w:rPr>
          <w:rFonts w:ascii="Arial" w:hAnsi="Arial" w:cs="Arial"/>
          <w:sz w:val="22"/>
          <w:szCs w:val="22"/>
          <w:lang w:eastAsia="zh-CN"/>
        </w:rPr>
      </w:pPr>
    </w:p>
    <w:p w:rsidRPr="008C3595" w:rsidR="008C3595" w:rsidP="00926B2F" w:rsidRDefault="00926B2F" w14:paraId="5449FF3A" w14:textId="46A3AF12">
      <w:pPr>
        <w:suppressAutoHyphens/>
        <w:jc w:val="both"/>
        <w:rPr>
          <w:rFonts w:ascii="Arial" w:hAnsi="Arial" w:cs="Arial"/>
          <w:sz w:val="22"/>
          <w:szCs w:val="22"/>
          <w:lang w:eastAsia="zh-CN"/>
        </w:rPr>
      </w:pPr>
      <w:r>
        <w:rPr>
          <w:rFonts w:ascii="Arial" w:hAnsi="Arial" w:cs="Arial"/>
          <w:sz w:val="22"/>
          <w:szCs w:val="22"/>
          <w:lang w:eastAsia="zh-CN"/>
        </w:rPr>
        <w:lastRenderedPageBreak/>
        <w:t>Adicionalmente y de manera paralela</w:t>
      </w:r>
      <w:r w:rsidRPr="008C3595" w:rsidR="008C3595">
        <w:rPr>
          <w:rFonts w:ascii="Arial" w:hAnsi="Arial" w:cs="Arial"/>
          <w:sz w:val="22"/>
          <w:szCs w:val="22"/>
          <w:lang w:eastAsia="zh-CN"/>
        </w:rPr>
        <w:t>, a través del Decreto 482 de 2023</w:t>
      </w:r>
      <w:r w:rsidR="00092737">
        <w:rPr>
          <w:rFonts w:ascii="Arial" w:hAnsi="Arial" w:cs="Arial"/>
          <w:sz w:val="22"/>
          <w:szCs w:val="22"/>
          <w:lang w:eastAsia="zh-CN"/>
        </w:rPr>
        <w:t xml:space="preserve"> modificado por el decreto 258 de 2024,</w:t>
      </w:r>
      <w:r w:rsidRPr="008C3595" w:rsidR="008C3595">
        <w:rPr>
          <w:rFonts w:ascii="Arial" w:hAnsi="Arial" w:cs="Arial"/>
          <w:sz w:val="22"/>
          <w:szCs w:val="22"/>
          <w:lang w:eastAsia="zh-CN"/>
        </w:rPr>
        <w:t xml:space="preserve"> se reglamentó la Estrategia de Ingreso Mínimo Garantizado en Bogotá, el cual establece </w:t>
      </w:r>
      <w:r>
        <w:rPr>
          <w:rFonts w:ascii="Arial" w:hAnsi="Arial" w:cs="Arial"/>
          <w:sz w:val="22"/>
          <w:szCs w:val="22"/>
          <w:lang w:eastAsia="zh-CN"/>
        </w:rPr>
        <w:t>sus</w:t>
      </w:r>
      <w:r w:rsidRPr="008C3595" w:rsidR="008C3595">
        <w:rPr>
          <w:rFonts w:ascii="Arial" w:hAnsi="Arial" w:cs="Arial"/>
          <w:sz w:val="22"/>
          <w:szCs w:val="22"/>
          <w:lang w:eastAsia="zh-CN"/>
        </w:rPr>
        <w:t xml:space="preserve"> reglas de </w:t>
      </w:r>
      <w:r w:rsidR="002454C8">
        <w:rPr>
          <w:rFonts w:ascii="Arial" w:hAnsi="Arial" w:cs="Arial"/>
          <w:sz w:val="22"/>
          <w:szCs w:val="22"/>
          <w:lang w:eastAsia="zh-CN"/>
        </w:rPr>
        <w:t>focalización, gobernanza, f</w:t>
      </w:r>
      <w:r w:rsidRPr="008C3595" w:rsidR="008C3595">
        <w:rPr>
          <w:rFonts w:ascii="Arial" w:hAnsi="Arial" w:cs="Arial"/>
          <w:sz w:val="22"/>
          <w:szCs w:val="22"/>
          <w:lang w:eastAsia="zh-CN"/>
        </w:rPr>
        <w:t>inancia</w:t>
      </w:r>
      <w:r w:rsidR="002454C8">
        <w:rPr>
          <w:rFonts w:ascii="Arial" w:hAnsi="Arial" w:cs="Arial"/>
          <w:sz w:val="22"/>
          <w:szCs w:val="22"/>
          <w:lang w:eastAsia="zh-CN"/>
        </w:rPr>
        <w:t xml:space="preserve">miento, </w:t>
      </w:r>
      <w:r w:rsidR="00780D11">
        <w:rPr>
          <w:rFonts w:ascii="Arial" w:hAnsi="Arial" w:cs="Arial"/>
          <w:sz w:val="22"/>
          <w:szCs w:val="22"/>
          <w:lang w:eastAsia="zh-CN"/>
        </w:rPr>
        <w:t>operación, seguimiento y evaluación.</w:t>
      </w:r>
      <w:r w:rsidRPr="008C3595" w:rsidR="008C3595">
        <w:rPr>
          <w:rFonts w:ascii="Arial" w:hAnsi="Arial" w:cs="Arial"/>
          <w:sz w:val="22"/>
          <w:szCs w:val="22"/>
          <w:lang w:eastAsia="zh-CN"/>
        </w:rPr>
        <w:t xml:space="preserve"> </w:t>
      </w:r>
    </w:p>
    <w:p w:rsidRPr="008C3595" w:rsidR="008C3595" w:rsidP="008C3595" w:rsidRDefault="008C3595" w14:paraId="35D148CF" w14:textId="77777777">
      <w:pPr>
        <w:suppressAutoHyphens/>
        <w:jc w:val="both"/>
        <w:rPr>
          <w:rFonts w:ascii="Arial" w:hAnsi="Arial" w:cs="Arial"/>
          <w:sz w:val="22"/>
          <w:szCs w:val="22"/>
          <w:lang w:eastAsia="zh-CN"/>
        </w:rPr>
      </w:pPr>
    </w:p>
    <w:p w:rsidRPr="00061160" w:rsidR="003F3F88" w:rsidP="00965CE3" w:rsidRDefault="003F3F88" w14:paraId="5BA201FF" w14:textId="77777777">
      <w:pPr>
        <w:suppressAutoHyphens/>
        <w:jc w:val="both"/>
        <w:rPr>
          <w:rFonts w:ascii="Arial" w:hAnsi="Arial" w:cs="Arial"/>
          <w:sz w:val="22"/>
          <w:szCs w:val="22"/>
          <w:lang w:eastAsia="zh-CN"/>
        </w:rPr>
      </w:pPr>
    </w:p>
    <w:p w:rsidR="005A6C6D" w:rsidP="00965CE3" w:rsidRDefault="00671B08" w14:paraId="613A2242" w14:textId="41FC2C09">
      <w:pPr>
        <w:pStyle w:val="NormalWeb"/>
        <w:numPr>
          <w:ilvl w:val="0"/>
          <w:numId w:val="37"/>
        </w:numPr>
        <w:tabs>
          <w:tab w:val="left" w:pos="9356"/>
        </w:tabs>
        <w:spacing w:before="0" w:beforeAutospacing="0" w:after="0" w:afterAutospacing="0"/>
        <w:jc w:val="both"/>
        <w:rPr>
          <w:rFonts w:ascii="Arial" w:hAnsi="Arial" w:cs="Arial"/>
          <w:sz w:val="22"/>
          <w:szCs w:val="22"/>
        </w:rPr>
      </w:pPr>
      <w:r w:rsidRPr="005534EE">
        <w:rPr>
          <w:rFonts w:ascii="Arial" w:hAnsi="Arial" w:cs="Arial"/>
          <w:sz w:val="22"/>
          <w:szCs w:val="22"/>
        </w:rPr>
        <w:t>Esquema de financiamiento IMG.</w:t>
      </w:r>
    </w:p>
    <w:p w:rsidR="28DFBCA5" w:rsidP="00965CE3" w:rsidRDefault="28DFBCA5" w14:paraId="502B8F75" w14:textId="5369B60C">
      <w:pPr>
        <w:pStyle w:val="NormalWeb"/>
        <w:tabs>
          <w:tab w:val="left" w:pos="9356"/>
        </w:tabs>
        <w:spacing w:before="0" w:beforeAutospacing="0" w:after="0" w:afterAutospacing="0"/>
        <w:jc w:val="both"/>
        <w:rPr>
          <w:rFonts w:ascii="Arial" w:hAnsi="Arial" w:cs="Arial"/>
          <w:b/>
          <w:bCs/>
          <w:sz w:val="22"/>
          <w:szCs w:val="22"/>
        </w:rPr>
      </w:pPr>
    </w:p>
    <w:p w:rsidR="00254FE8" w:rsidP="00BC072A" w:rsidRDefault="004803EF" w14:paraId="2EC09F2F" w14:textId="58916B19">
      <w:pPr>
        <w:suppressAutoHyphens/>
        <w:jc w:val="both"/>
        <w:rPr>
          <w:rFonts w:ascii="Arial" w:hAnsi="Arial" w:cs="Arial"/>
          <w:sz w:val="22"/>
          <w:szCs w:val="22"/>
        </w:rPr>
      </w:pPr>
      <w:r>
        <w:rPr>
          <w:rFonts w:ascii="Arial" w:hAnsi="Arial" w:cs="Arial"/>
          <w:sz w:val="22"/>
          <w:szCs w:val="22"/>
          <w:lang w:eastAsia="zh-CN"/>
        </w:rPr>
        <w:t>De acuerdo con lo establecido en</w:t>
      </w:r>
      <w:r w:rsidRPr="008C3595" w:rsidR="00780D11">
        <w:rPr>
          <w:rFonts w:ascii="Arial" w:hAnsi="Arial" w:cs="Arial"/>
          <w:sz w:val="22"/>
          <w:szCs w:val="22"/>
          <w:lang w:eastAsia="zh-CN"/>
        </w:rPr>
        <w:t xml:space="preserve"> el artículo 12 </w:t>
      </w:r>
      <w:r>
        <w:rPr>
          <w:rFonts w:ascii="Arial" w:hAnsi="Arial" w:cs="Arial"/>
          <w:sz w:val="22"/>
          <w:szCs w:val="22"/>
          <w:lang w:eastAsia="zh-CN"/>
        </w:rPr>
        <w:t xml:space="preserve">del decreto 482 de 2023 </w:t>
      </w:r>
      <w:r w:rsidRPr="008C3595" w:rsidR="00780D11">
        <w:rPr>
          <w:rFonts w:ascii="Arial" w:hAnsi="Arial" w:cs="Arial"/>
          <w:sz w:val="22"/>
          <w:szCs w:val="22"/>
          <w:lang w:eastAsia="zh-CN"/>
        </w:rPr>
        <w:t xml:space="preserve">“(…) </w:t>
      </w:r>
      <w:r w:rsidRPr="008C3595" w:rsidR="00780D11">
        <w:rPr>
          <w:rFonts w:ascii="Arial" w:hAnsi="Arial" w:cs="Arial"/>
          <w:i/>
          <w:iCs/>
          <w:sz w:val="22"/>
          <w:szCs w:val="22"/>
          <w:lang w:eastAsia="zh-CN"/>
        </w:rPr>
        <w:t>La Estrategia de Ingreso Mínimo Garantizado recogerá el esquema de cofinanciación adoptado por el Sistema Distrital Bogotá Solidaria para el pago de transferencias monetarias no condicionadas que incluye recursos apropiados en el presupuesto general del Distrito, de los Fondos de Desarrollo Local, los aportes que haga la nación u otros entes territoriales y las donaciones de particulares y organismos nacionales e internacionales.</w:t>
      </w:r>
      <w:r w:rsidRPr="008C3595" w:rsidR="00780D11">
        <w:rPr>
          <w:rFonts w:ascii="Arial" w:hAnsi="Arial" w:cs="Arial"/>
          <w:sz w:val="22"/>
          <w:szCs w:val="22"/>
          <w:lang w:eastAsia="zh-CN"/>
        </w:rPr>
        <w:t xml:space="preserve"> (…)”. </w:t>
      </w:r>
      <w:r w:rsidRPr="28DFBCA5" w:rsidR="003105C4">
        <w:rPr>
          <w:rFonts w:ascii="Arial" w:hAnsi="Arial" w:cs="Arial"/>
          <w:sz w:val="22"/>
          <w:szCs w:val="22"/>
        </w:rPr>
        <w:t xml:space="preserve">De esta manera </w:t>
      </w:r>
      <w:r w:rsidR="000C34F5">
        <w:rPr>
          <w:rFonts w:ascii="Arial" w:hAnsi="Arial" w:cs="Arial"/>
          <w:sz w:val="22"/>
          <w:szCs w:val="22"/>
        </w:rPr>
        <w:t>la estrategia</w:t>
      </w:r>
      <w:r w:rsidRPr="28DFBCA5" w:rsidR="003105C4">
        <w:rPr>
          <w:rFonts w:ascii="Arial" w:hAnsi="Arial" w:cs="Arial"/>
          <w:sz w:val="22"/>
          <w:szCs w:val="22"/>
        </w:rPr>
        <w:t xml:space="preserve"> tiene </w:t>
      </w:r>
      <w:r w:rsidRPr="28DFBCA5" w:rsidR="00254FE8">
        <w:rPr>
          <w:rFonts w:ascii="Arial" w:hAnsi="Arial" w:cs="Arial"/>
          <w:sz w:val="22"/>
          <w:szCs w:val="22"/>
        </w:rPr>
        <w:t xml:space="preserve">actualmente </w:t>
      </w:r>
      <w:r w:rsidR="000C34F5">
        <w:rPr>
          <w:rFonts w:ascii="Arial" w:hAnsi="Arial" w:cs="Arial"/>
          <w:sz w:val="22"/>
          <w:szCs w:val="22"/>
        </w:rPr>
        <w:t xml:space="preserve">activos los </w:t>
      </w:r>
      <w:r w:rsidRPr="28DFBCA5" w:rsidR="00254FE8">
        <w:rPr>
          <w:rFonts w:ascii="Arial" w:hAnsi="Arial" w:cs="Arial"/>
          <w:sz w:val="22"/>
          <w:szCs w:val="22"/>
        </w:rPr>
        <w:t>tres</w:t>
      </w:r>
      <w:r w:rsidRPr="28DFBCA5" w:rsidR="003105C4">
        <w:rPr>
          <w:rFonts w:ascii="Arial" w:hAnsi="Arial" w:cs="Arial"/>
          <w:sz w:val="22"/>
          <w:szCs w:val="22"/>
        </w:rPr>
        <w:t xml:space="preserve"> mecanismos de financiamiento: </w:t>
      </w:r>
      <w:r w:rsidRPr="28DFBCA5" w:rsidR="004A5FD6">
        <w:rPr>
          <w:rFonts w:ascii="Arial" w:hAnsi="Arial" w:cs="Arial"/>
          <w:sz w:val="22"/>
          <w:szCs w:val="22"/>
        </w:rPr>
        <w:t xml:space="preserve">recursos </w:t>
      </w:r>
      <w:r w:rsidRPr="28DFBCA5" w:rsidR="003105C4">
        <w:rPr>
          <w:rFonts w:ascii="Arial" w:hAnsi="Arial" w:cs="Arial"/>
          <w:sz w:val="22"/>
          <w:szCs w:val="22"/>
        </w:rPr>
        <w:t xml:space="preserve">de </w:t>
      </w:r>
      <w:r w:rsidRPr="28DFBCA5" w:rsidR="003F3F88">
        <w:rPr>
          <w:rFonts w:ascii="Arial" w:hAnsi="Arial" w:cs="Arial"/>
          <w:sz w:val="22"/>
          <w:szCs w:val="22"/>
        </w:rPr>
        <w:t>N</w:t>
      </w:r>
      <w:r w:rsidRPr="28DFBCA5" w:rsidR="003105C4">
        <w:rPr>
          <w:rFonts w:ascii="Arial" w:hAnsi="Arial" w:cs="Arial"/>
          <w:sz w:val="22"/>
          <w:szCs w:val="22"/>
        </w:rPr>
        <w:t xml:space="preserve">ivel </w:t>
      </w:r>
      <w:r w:rsidRPr="28DFBCA5" w:rsidR="003F3F88">
        <w:rPr>
          <w:rFonts w:ascii="Arial" w:hAnsi="Arial" w:cs="Arial"/>
          <w:sz w:val="22"/>
          <w:szCs w:val="22"/>
        </w:rPr>
        <w:t>C</w:t>
      </w:r>
      <w:r w:rsidRPr="28DFBCA5" w:rsidR="003105C4">
        <w:rPr>
          <w:rFonts w:ascii="Arial" w:hAnsi="Arial" w:cs="Arial"/>
          <w:sz w:val="22"/>
          <w:szCs w:val="22"/>
        </w:rPr>
        <w:t>entral,</w:t>
      </w:r>
      <w:r w:rsidRPr="28DFBCA5" w:rsidR="003F3F88">
        <w:rPr>
          <w:rFonts w:ascii="Arial" w:hAnsi="Arial" w:cs="Arial"/>
          <w:sz w:val="22"/>
          <w:szCs w:val="22"/>
        </w:rPr>
        <w:t xml:space="preserve"> que son los recursos apropiados en el presupuesto general del distrito; </w:t>
      </w:r>
      <w:r w:rsidRPr="28DFBCA5" w:rsidR="004A5FD6">
        <w:rPr>
          <w:rFonts w:ascii="Arial" w:hAnsi="Arial" w:cs="Arial"/>
          <w:sz w:val="22"/>
          <w:szCs w:val="22"/>
        </w:rPr>
        <w:t xml:space="preserve">recursos </w:t>
      </w:r>
      <w:r w:rsidRPr="28DFBCA5" w:rsidR="00254FE8">
        <w:rPr>
          <w:rFonts w:ascii="Arial" w:hAnsi="Arial" w:cs="Arial"/>
          <w:sz w:val="22"/>
          <w:szCs w:val="22"/>
        </w:rPr>
        <w:t>de donaciones de los particulares</w:t>
      </w:r>
      <w:r w:rsidRPr="28DFBCA5" w:rsidR="001D1480">
        <w:rPr>
          <w:rFonts w:ascii="Arial" w:hAnsi="Arial" w:cs="Arial"/>
          <w:sz w:val="22"/>
          <w:szCs w:val="22"/>
        </w:rPr>
        <w:t xml:space="preserve"> y</w:t>
      </w:r>
      <w:r w:rsidRPr="28DFBCA5" w:rsidR="00254FE8">
        <w:rPr>
          <w:rFonts w:ascii="Arial" w:hAnsi="Arial" w:cs="Arial"/>
          <w:sz w:val="22"/>
          <w:szCs w:val="22"/>
        </w:rPr>
        <w:t xml:space="preserve"> recursos de los Fondos de Desarrollo Local</w:t>
      </w:r>
      <w:r w:rsidRPr="28DFBCA5" w:rsidR="006D3AD5">
        <w:rPr>
          <w:rFonts w:ascii="Arial" w:hAnsi="Arial" w:cs="Arial"/>
          <w:sz w:val="22"/>
          <w:szCs w:val="22"/>
        </w:rPr>
        <w:t xml:space="preserve">, </w:t>
      </w:r>
      <w:r w:rsidRPr="28DFBCA5" w:rsidR="004A5FD6">
        <w:rPr>
          <w:rFonts w:ascii="Arial" w:hAnsi="Arial" w:cs="Arial"/>
          <w:sz w:val="22"/>
          <w:szCs w:val="22"/>
        </w:rPr>
        <w:t xml:space="preserve">correspondientes a los </w:t>
      </w:r>
      <w:r w:rsidRPr="28DFBCA5" w:rsidR="006D3AD5">
        <w:rPr>
          <w:rFonts w:ascii="Arial" w:hAnsi="Arial" w:cs="Arial"/>
          <w:sz w:val="22"/>
          <w:szCs w:val="22"/>
        </w:rPr>
        <w:t>recursos que aportan cada una de las Alcaldía</w:t>
      </w:r>
      <w:r w:rsidRPr="28DFBCA5" w:rsidR="004A5FD6">
        <w:rPr>
          <w:rFonts w:ascii="Arial" w:hAnsi="Arial" w:cs="Arial"/>
          <w:sz w:val="22"/>
          <w:szCs w:val="22"/>
        </w:rPr>
        <w:t>s</w:t>
      </w:r>
      <w:r w:rsidRPr="28DFBCA5" w:rsidR="006D3AD5">
        <w:rPr>
          <w:rFonts w:ascii="Arial" w:hAnsi="Arial" w:cs="Arial"/>
          <w:sz w:val="22"/>
          <w:szCs w:val="22"/>
        </w:rPr>
        <w:t xml:space="preserve"> de las veinte localidades de </w:t>
      </w:r>
      <w:r w:rsidRPr="28DFBCA5" w:rsidR="00BC072A">
        <w:rPr>
          <w:rFonts w:ascii="Arial" w:hAnsi="Arial" w:cs="Arial"/>
          <w:sz w:val="22"/>
          <w:szCs w:val="22"/>
        </w:rPr>
        <w:t>Bogotá.</w:t>
      </w:r>
    </w:p>
    <w:p w:rsidR="28DFBCA5" w:rsidP="00965CE3" w:rsidRDefault="28DFBCA5" w14:paraId="3EF90E7D" w14:textId="1B2FB90A">
      <w:pPr>
        <w:pStyle w:val="NormalWeb"/>
        <w:tabs>
          <w:tab w:val="left" w:pos="9356"/>
        </w:tabs>
        <w:spacing w:before="0" w:beforeAutospacing="0" w:after="0" w:afterAutospacing="0"/>
        <w:jc w:val="both"/>
        <w:rPr>
          <w:rFonts w:ascii="Arial" w:hAnsi="Arial" w:cs="Arial"/>
          <w:sz w:val="22"/>
          <w:szCs w:val="22"/>
        </w:rPr>
      </w:pPr>
    </w:p>
    <w:p w:rsidR="0020145C" w:rsidP="00965CE3" w:rsidRDefault="004946DB" w14:paraId="397664D3" w14:textId="4F466E91">
      <w:pPr>
        <w:pStyle w:val="NormalWeb"/>
        <w:tabs>
          <w:tab w:val="left" w:pos="9356"/>
        </w:tabs>
        <w:spacing w:before="0" w:beforeAutospacing="0" w:after="0" w:afterAutospacing="0"/>
        <w:jc w:val="both"/>
        <w:rPr>
          <w:rFonts w:ascii="Arial" w:hAnsi="Arial" w:cs="Arial"/>
          <w:sz w:val="22"/>
          <w:szCs w:val="22"/>
          <w:lang w:val="es-ES" w:eastAsia="zh-CN"/>
        </w:rPr>
      </w:pPr>
      <w:r>
        <w:rPr>
          <w:rFonts w:ascii="Arial" w:hAnsi="Arial" w:cs="Arial"/>
          <w:sz w:val="22"/>
          <w:szCs w:val="22"/>
          <w:lang w:val="es-ES" w:eastAsia="zh-CN"/>
        </w:rPr>
        <w:t>Ahora bien, c</w:t>
      </w:r>
      <w:r w:rsidRPr="28DFBCA5" w:rsidR="00D50B78">
        <w:rPr>
          <w:rFonts w:ascii="Arial" w:hAnsi="Arial" w:cs="Arial"/>
          <w:sz w:val="22"/>
          <w:szCs w:val="22"/>
          <w:lang w:val="es-ES" w:eastAsia="zh-CN"/>
        </w:rPr>
        <w:t xml:space="preserve">omo consecuencia de las decisiones que definieron el proceso de </w:t>
      </w:r>
      <w:r w:rsidRPr="28DFBCA5" w:rsidR="00311B20">
        <w:rPr>
          <w:rFonts w:ascii="Arial" w:hAnsi="Arial" w:cs="Arial"/>
          <w:sz w:val="22"/>
          <w:szCs w:val="22"/>
          <w:lang w:val="es-ES" w:eastAsia="zh-CN"/>
        </w:rPr>
        <w:t>reorganización de la estrategia de Ingreso Mínimo Garantizado entre las secretarias de Integración Social, Planeación y Hacienda</w:t>
      </w:r>
      <w:r w:rsidRPr="28DFBCA5" w:rsidR="00D50B78">
        <w:rPr>
          <w:rFonts w:ascii="Arial" w:hAnsi="Arial" w:cs="Arial"/>
          <w:sz w:val="22"/>
          <w:szCs w:val="22"/>
          <w:lang w:val="es-ES" w:eastAsia="zh-CN"/>
        </w:rPr>
        <w:t xml:space="preserve">, se determinó que los recursos </w:t>
      </w:r>
      <w:r w:rsidRPr="28DFBCA5" w:rsidR="002D6321">
        <w:rPr>
          <w:rFonts w:ascii="Arial" w:hAnsi="Arial" w:cs="Arial"/>
          <w:sz w:val="22"/>
          <w:szCs w:val="22"/>
          <w:lang w:val="es-ES" w:eastAsia="zh-CN"/>
        </w:rPr>
        <w:t xml:space="preserve">para el pago de las Transferencias Monetarias </w:t>
      </w:r>
      <w:r w:rsidRPr="28DFBCA5" w:rsidR="00311B20">
        <w:rPr>
          <w:rFonts w:ascii="Arial" w:hAnsi="Arial" w:cs="Arial"/>
          <w:sz w:val="22"/>
          <w:szCs w:val="22"/>
          <w:lang w:val="es-ES" w:eastAsia="zh-CN"/>
        </w:rPr>
        <w:t xml:space="preserve">Ordinarias </w:t>
      </w:r>
      <w:r>
        <w:rPr>
          <w:rFonts w:ascii="Arial" w:hAnsi="Arial" w:cs="Arial"/>
          <w:sz w:val="22"/>
          <w:szCs w:val="22"/>
          <w:lang w:val="es-ES" w:eastAsia="zh-CN"/>
        </w:rPr>
        <w:t>serian</w:t>
      </w:r>
      <w:r w:rsidRPr="28DFBCA5" w:rsidR="002D6321">
        <w:rPr>
          <w:rFonts w:ascii="Arial" w:hAnsi="Arial" w:cs="Arial"/>
          <w:sz w:val="22"/>
          <w:szCs w:val="22"/>
          <w:lang w:val="es-ES" w:eastAsia="zh-CN"/>
        </w:rPr>
        <w:t xml:space="preserve"> asignados presupuestalmente a la </w:t>
      </w:r>
      <w:r w:rsidRPr="28DFBCA5" w:rsidR="00D50B78">
        <w:rPr>
          <w:rFonts w:ascii="Arial" w:hAnsi="Arial" w:cs="Arial"/>
          <w:sz w:val="22"/>
          <w:szCs w:val="22"/>
          <w:lang w:val="es-ES" w:eastAsia="zh-CN"/>
        </w:rPr>
        <w:t>Secretaría</w:t>
      </w:r>
      <w:r w:rsidRPr="28DFBCA5" w:rsidR="002D6321">
        <w:rPr>
          <w:rFonts w:ascii="Arial" w:hAnsi="Arial" w:cs="Arial"/>
          <w:sz w:val="22"/>
          <w:szCs w:val="22"/>
          <w:lang w:val="es-ES" w:eastAsia="zh-CN"/>
        </w:rPr>
        <w:t xml:space="preserve"> Distrital de Integración Social, para lo cual dicha secretaría c</w:t>
      </w:r>
      <w:r>
        <w:rPr>
          <w:rFonts w:ascii="Arial" w:hAnsi="Arial" w:cs="Arial"/>
          <w:sz w:val="22"/>
          <w:szCs w:val="22"/>
          <w:lang w:val="es-ES" w:eastAsia="zh-CN"/>
        </w:rPr>
        <w:t>uenta</w:t>
      </w:r>
      <w:r w:rsidRPr="28DFBCA5" w:rsidR="002D6321">
        <w:rPr>
          <w:rFonts w:ascii="Arial" w:hAnsi="Arial" w:cs="Arial"/>
          <w:sz w:val="22"/>
          <w:szCs w:val="22"/>
          <w:lang w:val="es-ES" w:eastAsia="zh-CN"/>
        </w:rPr>
        <w:t xml:space="preserve"> con un equipo técnico orientado a desarrollar todos los procesos de ordenación del gasto necesarios para el financiamiento de los recursos del nivel central</w:t>
      </w:r>
      <w:r w:rsidRPr="28DFBCA5" w:rsidR="00311B20">
        <w:rPr>
          <w:rFonts w:ascii="Arial" w:hAnsi="Arial" w:cs="Arial"/>
          <w:sz w:val="22"/>
          <w:szCs w:val="22"/>
          <w:lang w:val="es-ES" w:eastAsia="zh-CN"/>
        </w:rPr>
        <w:t xml:space="preserve"> así como los recursos que se destinen desde los Fondos de Desarrollo Local y de las donaciones de los particulares para garantizar el financiamiento de estos apoyos económicos. </w:t>
      </w:r>
    </w:p>
    <w:p w:rsidR="28DFBCA5" w:rsidP="00965CE3" w:rsidRDefault="28DFBCA5" w14:paraId="0B1441E7" w14:textId="040C5380">
      <w:pPr>
        <w:pStyle w:val="NormalWeb"/>
        <w:tabs>
          <w:tab w:val="left" w:pos="9356"/>
        </w:tabs>
        <w:spacing w:before="0" w:beforeAutospacing="0" w:after="0" w:afterAutospacing="0"/>
        <w:jc w:val="both"/>
        <w:rPr>
          <w:rFonts w:ascii="Arial" w:hAnsi="Arial" w:cs="Arial"/>
          <w:sz w:val="22"/>
          <w:szCs w:val="22"/>
          <w:lang w:val="es-ES" w:eastAsia="zh-CN"/>
        </w:rPr>
      </w:pPr>
    </w:p>
    <w:p w:rsidR="00FF0112" w:rsidP="00965CE3" w:rsidRDefault="00DB6AF2" w14:paraId="2E1206D9" w14:textId="6ED42155">
      <w:pPr>
        <w:pStyle w:val="NormalWeb"/>
        <w:numPr>
          <w:ilvl w:val="0"/>
          <w:numId w:val="37"/>
        </w:numPr>
        <w:tabs>
          <w:tab w:val="left" w:pos="9356"/>
        </w:tabs>
        <w:spacing w:before="0" w:beforeAutospacing="0" w:after="0" w:afterAutospacing="0"/>
        <w:jc w:val="both"/>
        <w:rPr>
          <w:rFonts w:ascii="Arial" w:hAnsi="Arial" w:cs="Arial"/>
          <w:sz w:val="22"/>
          <w:szCs w:val="22"/>
        </w:rPr>
      </w:pPr>
      <w:r w:rsidRPr="28DFBCA5">
        <w:rPr>
          <w:rFonts w:ascii="Arial" w:hAnsi="Arial" w:cs="Arial"/>
          <w:sz w:val="22"/>
          <w:szCs w:val="22"/>
        </w:rPr>
        <w:t>A</w:t>
      </w:r>
      <w:r w:rsidRPr="28DFBCA5" w:rsidR="00691FA7">
        <w:rPr>
          <w:rFonts w:ascii="Arial" w:hAnsi="Arial" w:cs="Arial"/>
          <w:sz w:val="22"/>
          <w:szCs w:val="22"/>
        </w:rPr>
        <w:t>spectos</w:t>
      </w:r>
      <w:r w:rsidRPr="28DFBCA5" w:rsidR="007D2F09">
        <w:rPr>
          <w:rFonts w:ascii="Arial" w:hAnsi="Arial" w:cs="Arial"/>
          <w:sz w:val="22"/>
          <w:szCs w:val="22"/>
        </w:rPr>
        <w:t xml:space="preserve"> de </w:t>
      </w:r>
      <w:r w:rsidR="00965CE3">
        <w:rPr>
          <w:rFonts w:ascii="Arial" w:hAnsi="Arial" w:cs="Arial"/>
          <w:sz w:val="22"/>
          <w:szCs w:val="22"/>
        </w:rPr>
        <w:t>f</w:t>
      </w:r>
      <w:r w:rsidRPr="28DFBCA5" w:rsidR="007D2F09">
        <w:rPr>
          <w:rFonts w:ascii="Arial" w:hAnsi="Arial" w:cs="Arial"/>
          <w:sz w:val="22"/>
          <w:szCs w:val="22"/>
        </w:rPr>
        <w:t>ocalización</w:t>
      </w:r>
      <w:r w:rsidRPr="28DFBCA5" w:rsidR="002D4211">
        <w:rPr>
          <w:rFonts w:ascii="Arial" w:hAnsi="Arial" w:cs="Arial"/>
          <w:sz w:val="22"/>
          <w:szCs w:val="22"/>
        </w:rPr>
        <w:t xml:space="preserve"> de beneficiarios</w:t>
      </w:r>
    </w:p>
    <w:p w:rsidR="28DFBCA5" w:rsidP="00965CE3" w:rsidRDefault="28DFBCA5" w14:paraId="138E54CD" w14:textId="7BA54A27">
      <w:pPr>
        <w:pStyle w:val="NormalWeb"/>
        <w:tabs>
          <w:tab w:val="left" w:pos="9356"/>
        </w:tabs>
        <w:spacing w:before="0" w:beforeAutospacing="0" w:after="0" w:afterAutospacing="0"/>
        <w:jc w:val="both"/>
        <w:rPr>
          <w:rFonts w:ascii="Arial" w:hAnsi="Arial" w:cs="Arial"/>
          <w:sz w:val="22"/>
          <w:szCs w:val="22"/>
        </w:rPr>
      </w:pPr>
    </w:p>
    <w:p w:rsidR="002D4211" w:rsidP="00965CE3" w:rsidRDefault="00965CE3" w14:paraId="5623900B" w14:textId="230C9BFA">
      <w:pPr>
        <w:pStyle w:val="NormalWeb"/>
        <w:tabs>
          <w:tab w:val="left" w:pos="9356"/>
        </w:tabs>
        <w:spacing w:before="0" w:beforeAutospacing="0" w:after="0" w:afterAutospacing="0"/>
        <w:jc w:val="both"/>
        <w:rPr>
          <w:rFonts w:ascii="Arial" w:hAnsi="Arial" w:cs="Arial"/>
          <w:sz w:val="22"/>
          <w:szCs w:val="22"/>
        </w:rPr>
      </w:pPr>
      <w:r>
        <w:rPr>
          <w:rFonts w:ascii="Arial" w:hAnsi="Arial" w:cs="Arial"/>
          <w:sz w:val="22"/>
          <w:szCs w:val="22"/>
        </w:rPr>
        <w:t>3.1 Criterios de f</w:t>
      </w:r>
      <w:r w:rsidRPr="28DFBCA5" w:rsidR="002D4211">
        <w:rPr>
          <w:rFonts w:ascii="Arial" w:hAnsi="Arial" w:cs="Arial"/>
          <w:sz w:val="22"/>
          <w:szCs w:val="22"/>
        </w:rPr>
        <w:t>ocalización</w:t>
      </w:r>
    </w:p>
    <w:p w:rsidR="28DFBCA5" w:rsidP="00965CE3" w:rsidRDefault="28DFBCA5" w14:paraId="6D2DDC84" w14:textId="415611B7">
      <w:pPr>
        <w:pStyle w:val="NormalWeb"/>
        <w:tabs>
          <w:tab w:val="left" w:pos="9356"/>
        </w:tabs>
        <w:spacing w:before="0" w:beforeAutospacing="0" w:after="0" w:afterAutospacing="0"/>
        <w:jc w:val="both"/>
        <w:rPr>
          <w:rFonts w:ascii="Arial" w:hAnsi="Arial" w:cs="Arial"/>
          <w:b/>
          <w:bCs/>
          <w:sz w:val="22"/>
          <w:szCs w:val="22"/>
        </w:rPr>
      </w:pPr>
    </w:p>
    <w:p w:rsidR="00250268" w:rsidP="00965CE3" w:rsidRDefault="00FF0112" w14:paraId="4A37D4C0" w14:textId="0740DD67">
      <w:pPr>
        <w:pStyle w:val="NormalWeb"/>
        <w:tabs>
          <w:tab w:val="left" w:pos="9356"/>
        </w:tabs>
        <w:spacing w:before="0" w:beforeAutospacing="0" w:after="0" w:afterAutospacing="0"/>
        <w:jc w:val="both"/>
        <w:rPr>
          <w:rFonts w:ascii="Arial" w:hAnsi="Arial" w:cs="Arial"/>
          <w:noProof/>
          <w:sz w:val="22"/>
          <w:szCs w:val="22"/>
        </w:rPr>
      </w:pPr>
      <w:r w:rsidRPr="28DFBCA5">
        <w:rPr>
          <w:rFonts w:ascii="Arial" w:hAnsi="Arial" w:cs="Arial"/>
          <w:sz w:val="22"/>
          <w:szCs w:val="22"/>
        </w:rPr>
        <w:t xml:space="preserve">Los criterios de focalización </w:t>
      </w:r>
      <w:r w:rsidRPr="28DFBCA5" w:rsidR="00E17B59">
        <w:rPr>
          <w:rFonts w:ascii="Arial" w:hAnsi="Arial" w:cs="Arial"/>
          <w:sz w:val="22"/>
          <w:szCs w:val="22"/>
        </w:rPr>
        <w:t>de</w:t>
      </w:r>
      <w:r w:rsidRPr="28DFBCA5">
        <w:rPr>
          <w:rFonts w:ascii="Arial" w:hAnsi="Arial" w:cs="Arial"/>
          <w:sz w:val="22"/>
          <w:szCs w:val="22"/>
        </w:rPr>
        <w:t xml:space="preserve"> la Estrategia Integral Ingreso Mínimo Garantizado</w:t>
      </w:r>
      <w:r w:rsidRPr="28DFBCA5" w:rsidR="00E17B59">
        <w:rPr>
          <w:rFonts w:ascii="Arial" w:hAnsi="Arial" w:cs="Arial"/>
          <w:sz w:val="22"/>
          <w:szCs w:val="22"/>
        </w:rPr>
        <w:t xml:space="preserve"> han tenido modificaciones </w:t>
      </w:r>
      <w:r w:rsidR="00BF5F3C">
        <w:rPr>
          <w:rFonts w:ascii="Arial" w:hAnsi="Arial" w:cs="Arial"/>
          <w:sz w:val="22"/>
          <w:szCs w:val="22"/>
        </w:rPr>
        <w:t>teniendo en cuenta principalmente dos variables</w:t>
      </w:r>
      <w:r w:rsidRPr="28DFBCA5" w:rsidR="00311B20">
        <w:rPr>
          <w:rFonts w:ascii="Arial" w:hAnsi="Arial" w:cs="Arial"/>
          <w:sz w:val="22"/>
          <w:szCs w:val="22"/>
        </w:rPr>
        <w:t>,</w:t>
      </w:r>
      <w:r w:rsidRPr="28DFBCA5" w:rsidR="00E17B59">
        <w:rPr>
          <w:rFonts w:ascii="Arial" w:hAnsi="Arial" w:cs="Arial"/>
          <w:sz w:val="22"/>
          <w:szCs w:val="22"/>
        </w:rPr>
        <w:t xml:space="preserve"> por un lado, los índices de pobreza </w:t>
      </w:r>
      <w:r w:rsidRPr="28DFBCA5" w:rsidR="001F749E">
        <w:rPr>
          <w:rFonts w:ascii="Arial" w:hAnsi="Arial" w:cs="Arial"/>
          <w:sz w:val="22"/>
          <w:szCs w:val="22"/>
        </w:rPr>
        <w:t xml:space="preserve">que </w:t>
      </w:r>
      <w:r w:rsidR="00BF5F3C">
        <w:rPr>
          <w:rFonts w:ascii="Arial" w:hAnsi="Arial" w:cs="Arial"/>
          <w:sz w:val="22"/>
          <w:szCs w:val="22"/>
        </w:rPr>
        <w:t xml:space="preserve">ha </w:t>
      </w:r>
      <w:r w:rsidRPr="28DFBCA5" w:rsidR="001F749E">
        <w:rPr>
          <w:rFonts w:ascii="Arial" w:hAnsi="Arial" w:cs="Arial"/>
          <w:sz w:val="22"/>
          <w:szCs w:val="22"/>
        </w:rPr>
        <w:t>mostra</w:t>
      </w:r>
      <w:r w:rsidR="00BF5F3C">
        <w:rPr>
          <w:rFonts w:ascii="Arial" w:hAnsi="Arial" w:cs="Arial"/>
          <w:sz w:val="22"/>
          <w:szCs w:val="22"/>
        </w:rPr>
        <w:t>do</w:t>
      </w:r>
      <w:r w:rsidRPr="28DFBCA5" w:rsidR="001F749E">
        <w:rPr>
          <w:rFonts w:ascii="Arial" w:hAnsi="Arial" w:cs="Arial"/>
          <w:sz w:val="22"/>
          <w:szCs w:val="22"/>
        </w:rPr>
        <w:t xml:space="preserve"> </w:t>
      </w:r>
      <w:r w:rsidRPr="28DFBCA5" w:rsidR="00E17B59">
        <w:rPr>
          <w:rFonts w:ascii="Arial" w:hAnsi="Arial" w:cs="Arial"/>
          <w:sz w:val="22"/>
          <w:szCs w:val="22"/>
        </w:rPr>
        <w:t>la ciudad</w:t>
      </w:r>
      <w:r w:rsidR="00BF5F3C">
        <w:rPr>
          <w:rFonts w:ascii="Arial" w:hAnsi="Arial" w:cs="Arial"/>
          <w:sz w:val="22"/>
          <w:szCs w:val="22"/>
        </w:rPr>
        <w:t xml:space="preserve"> vigencia tras vigencia</w:t>
      </w:r>
      <w:r w:rsidRPr="28DFBCA5" w:rsidR="00E17B59">
        <w:rPr>
          <w:rFonts w:ascii="Arial" w:hAnsi="Arial" w:cs="Arial"/>
          <w:sz w:val="22"/>
          <w:szCs w:val="22"/>
        </w:rPr>
        <w:t xml:space="preserve">, y por el otro, las </w:t>
      </w:r>
      <w:r w:rsidRPr="28DFBCA5" w:rsidR="001F749E">
        <w:rPr>
          <w:rFonts w:ascii="Arial" w:hAnsi="Arial" w:cs="Arial"/>
          <w:sz w:val="22"/>
          <w:szCs w:val="22"/>
        </w:rPr>
        <w:t xml:space="preserve">propias restricciones presupuestales </w:t>
      </w:r>
      <w:r w:rsidR="00BF5F3C">
        <w:rPr>
          <w:rFonts w:ascii="Arial" w:hAnsi="Arial" w:cs="Arial"/>
          <w:sz w:val="22"/>
          <w:szCs w:val="22"/>
        </w:rPr>
        <w:t>de la estrategia</w:t>
      </w:r>
      <w:r w:rsidRPr="28DFBCA5" w:rsidR="001F749E">
        <w:rPr>
          <w:rFonts w:ascii="Arial" w:hAnsi="Arial" w:cs="Arial"/>
          <w:sz w:val="22"/>
          <w:szCs w:val="22"/>
        </w:rPr>
        <w:t>.</w:t>
      </w:r>
      <w:r w:rsidR="00110065">
        <w:rPr>
          <w:rFonts w:ascii="Arial" w:hAnsi="Arial" w:cs="Arial"/>
          <w:sz w:val="22"/>
          <w:szCs w:val="22"/>
        </w:rPr>
        <w:t xml:space="preserve"> En ese sentido</w:t>
      </w:r>
      <w:r w:rsidRPr="28DFBCA5" w:rsidR="001F749E">
        <w:rPr>
          <w:rFonts w:ascii="Arial" w:hAnsi="Arial" w:cs="Arial"/>
          <w:sz w:val="22"/>
          <w:szCs w:val="22"/>
        </w:rPr>
        <w:t xml:space="preserve"> </w:t>
      </w:r>
      <w:r w:rsidRPr="28DFBCA5" w:rsidR="00D844A1">
        <w:rPr>
          <w:rFonts w:ascii="Arial" w:hAnsi="Arial" w:cs="Arial"/>
          <w:sz w:val="22"/>
          <w:szCs w:val="22"/>
        </w:rPr>
        <w:t xml:space="preserve">ha sido </w:t>
      </w:r>
      <w:r w:rsidRPr="28DFBCA5" w:rsidR="001F749E">
        <w:rPr>
          <w:rFonts w:ascii="Arial" w:hAnsi="Arial" w:cs="Arial"/>
          <w:sz w:val="22"/>
          <w:szCs w:val="22"/>
        </w:rPr>
        <w:t xml:space="preserve">necesario enfocar los esfuerzos en aquellos hogares que más necesitan los apoyos económicos, </w:t>
      </w:r>
      <w:r w:rsidR="00110065">
        <w:rPr>
          <w:rFonts w:ascii="Arial" w:hAnsi="Arial" w:cs="Arial"/>
          <w:sz w:val="22"/>
          <w:szCs w:val="22"/>
        </w:rPr>
        <w:t>razón por la cual</w:t>
      </w:r>
      <w:r w:rsidRPr="28DFBCA5" w:rsidR="001F749E">
        <w:rPr>
          <w:rFonts w:ascii="Arial" w:hAnsi="Arial" w:cs="Arial"/>
          <w:sz w:val="22"/>
          <w:szCs w:val="22"/>
        </w:rPr>
        <w:t xml:space="preserve"> los criterios de focalización </w:t>
      </w:r>
      <w:r w:rsidR="00110065">
        <w:rPr>
          <w:rFonts w:ascii="Arial" w:hAnsi="Arial" w:cs="Arial"/>
          <w:sz w:val="22"/>
          <w:szCs w:val="22"/>
        </w:rPr>
        <w:t>evolucionaron</w:t>
      </w:r>
      <w:r w:rsidRPr="28DFBCA5" w:rsidR="002D4211">
        <w:rPr>
          <w:rFonts w:ascii="Arial" w:hAnsi="Arial" w:cs="Arial"/>
          <w:sz w:val="22"/>
          <w:szCs w:val="22"/>
        </w:rPr>
        <w:t xml:space="preserve"> hacia un esquema en donde las atenciones se concentran en los hogares más pobres</w:t>
      </w:r>
      <w:r w:rsidRPr="28DFBCA5" w:rsidR="00093B61">
        <w:rPr>
          <w:rFonts w:ascii="Arial" w:hAnsi="Arial" w:cs="Arial"/>
          <w:sz w:val="22"/>
          <w:szCs w:val="22"/>
        </w:rPr>
        <w:t xml:space="preserve">, así se evidencia en la tabla 1, en donde se hace un recorrido de la evolución </w:t>
      </w:r>
      <w:r w:rsidRPr="28DFBCA5" w:rsidR="00B929A0">
        <w:rPr>
          <w:rFonts w:ascii="Arial" w:hAnsi="Arial" w:cs="Arial"/>
          <w:sz w:val="22"/>
          <w:szCs w:val="22"/>
        </w:rPr>
        <w:t xml:space="preserve">de los criterios de focalización </w:t>
      </w:r>
      <w:r w:rsidRPr="28DFBCA5" w:rsidR="00D52F87">
        <w:rPr>
          <w:rFonts w:ascii="Arial" w:hAnsi="Arial" w:cs="Arial"/>
          <w:sz w:val="22"/>
          <w:szCs w:val="22"/>
        </w:rPr>
        <w:t>desde la creación del sistema Distrital Bogotá Solidaria hasta la consolidación de la estrategia Ingreso Mínimo Garantizado</w:t>
      </w:r>
      <w:r w:rsidRPr="28DFBCA5" w:rsidR="355DDDAC">
        <w:rPr>
          <w:rFonts w:ascii="Arial" w:hAnsi="Arial" w:cs="Arial"/>
          <w:sz w:val="22"/>
          <w:szCs w:val="22"/>
        </w:rPr>
        <w:t>.</w:t>
      </w:r>
    </w:p>
    <w:p w:rsidR="28DFBCA5" w:rsidP="00965CE3" w:rsidRDefault="28DFBCA5" w14:paraId="3DC38A4D" w14:textId="08780920">
      <w:pPr>
        <w:pStyle w:val="NormalWeb"/>
        <w:tabs>
          <w:tab w:val="left" w:pos="9356"/>
        </w:tabs>
        <w:spacing w:before="0" w:beforeAutospacing="0" w:after="0" w:afterAutospacing="0"/>
        <w:jc w:val="both"/>
        <w:rPr>
          <w:rFonts w:ascii="Arial" w:hAnsi="Arial" w:cs="Arial"/>
          <w:sz w:val="22"/>
          <w:szCs w:val="22"/>
        </w:rPr>
      </w:pPr>
    </w:p>
    <w:p w:rsidR="006A634D" w:rsidP="00965CE3" w:rsidRDefault="006A634D" w14:paraId="35205DF9" w14:textId="77777777">
      <w:pPr>
        <w:pStyle w:val="NormalWeb"/>
        <w:tabs>
          <w:tab w:val="left" w:pos="9356"/>
        </w:tabs>
        <w:spacing w:before="0" w:beforeAutospacing="0" w:after="0" w:afterAutospacing="0"/>
        <w:jc w:val="both"/>
        <w:rPr>
          <w:rFonts w:ascii="Arial" w:hAnsi="Arial" w:cs="Arial"/>
          <w:sz w:val="22"/>
          <w:szCs w:val="22"/>
        </w:rPr>
      </w:pPr>
    </w:p>
    <w:p w:rsidR="006A634D" w:rsidP="00965CE3" w:rsidRDefault="006A634D" w14:paraId="6980603B" w14:textId="77777777">
      <w:pPr>
        <w:pStyle w:val="NormalWeb"/>
        <w:tabs>
          <w:tab w:val="left" w:pos="9356"/>
        </w:tabs>
        <w:spacing w:before="0" w:beforeAutospacing="0" w:after="0" w:afterAutospacing="0"/>
        <w:jc w:val="both"/>
        <w:rPr>
          <w:rFonts w:ascii="Arial" w:hAnsi="Arial" w:cs="Arial"/>
          <w:sz w:val="22"/>
          <w:szCs w:val="22"/>
        </w:rPr>
      </w:pPr>
    </w:p>
    <w:p w:rsidR="006A634D" w:rsidP="00965CE3" w:rsidRDefault="006A634D" w14:paraId="6BCF43B7" w14:textId="77777777">
      <w:pPr>
        <w:pStyle w:val="NormalWeb"/>
        <w:tabs>
          <w:tab w:val="left" w:pos="9356"/>
        </w:tabs>
        <w:spacing w:before="0" w:beforeAutospacing="0" w:after="0" w:afterAutospacing="0"/>
        <w:jc w:val="both"/>
        <w:rPr>
          <w:rFonts w:ascii="Arial" w:hAnsi="Arial" w:cs="Arial"/>
          <w:sz w:val="22"/>
          <w:szCs w:val="22"/>
        </w:rPr>
      </w:pPr>
    </w:p>
    <w:p w:rsidRPr="00965CE3" w:rsidR="00F27763" w:rsidP="00965CE3" w:rsidRDefault="002D4211" w14:paraId="64E77762" w14:textId="2D1643E8">
      <w:pPr>
        <w:pStyle w:val="NormalWeb"/>
        <w:tabs>
          <w:tab w:val="left" w:pos="9356"/>
        </w:tabs>
        <w:spacing w:before="0" w:beforeAutospacing="0" w:after="0" w:afterAutospacing="0"/>
        <w:jc w:val="center"/>
        <w:rPr>
          <w:rFonts w:ascii="Arial" w:hAnsi="Arial" w:cs="Arial"/>
          <w:noProof/>
          <w:sz w:val="22"/>
          <w:szCs w:val="20"/>
        </w:rPr>
      </w:pPr>
      <w:r w:rsidRPr="00965CE3">
        <w:rPr>
          <w:rFonts w:ascii="Arial" w:hAnsi="Arial" w:cs="Arial"/>
          <w:noProof/>
          <w:sz w:val="20"/>
          <w:szCs w:val="20"/>
        </w:rPr>
        <w:lastRenderedPageBreak/>
        <w:t xml:space="preserve">Tabla 1. Criterios de Focalización SDBS - IMG </w:t>
      </w:r>
    </w:p>
    <w:tbl>
      <w:tblPr>
        <w:tblStyle w:val="Sombreadomedio2-nfasis5"/>
        <w:tblW w:w="437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660" w:firstRow="1" w:lastRow="1" w:firstColumn="0" w:lastColumn="0" w:noHBand="1" w:noVBand="1"/>
      </w:tblPr>
      <w:tblGrid>
        <w:gridCol w:w="3116"/>
        <w:gridCol w:w="2408"/>
        <w:gridCol w:w="2689"/>
      </w:tblGrid>
      <w:tr w:rsidR="00C52002" w:rsidTr="005E2222" w14:paraId="34911BDE" w14:textId="77777777">
        <w:trPr>
          <w:cnfStyle w:val="100000000000" w:firstRow="1" w:lastRow="0" w:firstColumn="0" w:lastColumn="0" w:oddVBand="0" w:evenVBand="0" w:oddHBand="0" w:evenHBand="0" w:firstRowFirstColumn="0" w:firstRowLastColumn="0" w:lastRowFirstColumn="0" w:lastRowLastColumn="0"/>
          <w:trHeight w:val="57"/>
          <w:jc w:val="center"/>
        </w:trPr>
        <w:tc>
          <w:tcPr>
            <w:tcW w:w="1897" w:type="pct"/>
            <w:tcBorders>
              <w:top w:val="none" w:color="auto" w:sz="0" w:space="0"/>
              <w:left w:val="none" w:color="auto" w:sz="0" w:space="0"/>
              <w:bottom w:val="none" w:color="auto" w:sz="0" w:space="0"/>
              <w:right w:val="none" w:color="auto" w:sz="0" w:space="0"/>
            </w:tcBorders>
            <w:shd w:val="clear" w:color="auto" w:fill="002060"/>
            <w:noWrap/>
          </w:tcPr>
          <w:p w:rsidRPr="005E2222" w:rsidR="00F27763" w:rsidP="00965CE3" w:rsidRDefault="772EF182" w14:paraId="08C511B3" w14:textId="53FC2F67">
            <w:pPr>
              <w:jc w:val="center"/>
              <w:rPr>
                <w:rFonts w:ascii="Arial" w:hAnsi="Arial" w:cs="Arial"/>
                <w:b w:val="0"/>
                <w:bCs w:val="0"/>
                <w:sz w:val="20"/>
                <w:szCs w:val="20"/>
              </w:rPr>
            </w:pPr>
            <w:bookmarkStart w:name="_Hlk126056333" w:id="3"/>
            <w:r w:rsidRPr="005E2222">
              <w:rPr>
                <w:rFonts w:ascii="Arial" w:hAnsi="Arial" w:cs="Arial"/>
                <w:b w:val="0"/>
                <w:bCs w:val="0"/>
                <w:sz w:val="20"/>
                <w:szCs w:val="20"/>
              </w:rPr>
              <w:t>Programa- Ciclos</w:t>
            </w:r>
          </w:p>
        </w:tc>
        <w:tc>
          <w:tcPr>
            <w:tcW w:w="1466" w:type="pct"/>
            <w:tcBorders>
              <w:top w:val="none" w:color="auto" w:sz="0" w:space="0"/>
              <w:left w:val="none" w:color="auto" w:sz="0" w:space="0"/>
              <w:bottom w:val="none" w:color="auto" w:sz="0" w:space="0"/>
              <w:right w:val="none" w:color="auto" w:sz="0" w:space="0"/>
            </w:tcBorders>
            <w:shd w:val="clear" w:color="auto" w:fill="002060"/>
          </w:tcPr>
          <w:p w:rsidRPr="005E2222" w:rsidR="00F27763" w:rsidP="00965CE3" w:rsidRDefault="772EF182" w14:paraId="0B44C7BD" w14:textId="70D561B1">
            <w:pPr>
              <w:jc w:val="center"/>
              <w:rPr>
                <w:rFonts w:ascii="Arial" w:hAnsi="Arial" w:cs="Arial"/>
                <w:b w:val="0"/>
                <w:bCs w:val="0"/>
                <w:sz w:val="20"/>
                <w:szCs w:val="20"/>
              </w:rPr>
            </w:pPr>
            <w:r w:rsidRPr="005E2222">
              <w:rPr>
                <w:rFonts w:ascii="Arial" w:hAnsi="Arial" w:cs="Arial"/>
                <w:b w:val="0"/>
                <w:bCs w:val="0"/>
                <w:sz w:val="20"/>
                <w:szCs w:val="20"/>
                <w:lang w:val="es-ES"/>
              </w:rPr>
              <w:t>Hogares Pobres</w:t>
            </w:r>
          </w:p>
        </w:tc>
        <w:tc>
          <w:tcPr>
            <w:tcW w:w="1637" w:type="pct"/>
            <w:tcBorders>
              <w:top w:val="none" w:color="auto" w:sz="0" w:space="0"/>
              <w:left w:val="none" w:color="auto" w:sz="0" w:space="0"/>
              <w:bottom w:val="none" w:color="auto" w:sz="0" w:space="0"/>
              <w:right w:val="none" w:color="auto" w:sz="0" w:space="0"/>
            </w:tcBorders>
            <w:shd w:val="clear" w:color="auto" w:fill="002060"/>
          </w:tcPr>
          <w:p w:rsidRPr="005E2222" w:rsidR="00F27763" w:rsidP="00965CE3" w:rsidRDefault="001F749E" w14:paraId="68AF4A9D" w14:textId="4511B93D">
            <w:pPr>
              <w:jc w:val="center"/>
              <w:rPr>
                <w:rFonts w:ascii="Arial" w:hAnsi="Arial" w:cs="Arial"/>
                <w:b w:val="0"/>
                <w:bCs w:val="0"/>
                <w:sz w:val="20"/>
                <w:szCs w:val="20"/>
              </w:rPr>
            </w:pPr>
            <w:r w:rsidRPr="005E2222">
              <w:rPr>
                <w:rFonts w:ascii="Arial" w:hAnsi="Arial" w:cs="Arial"/>
                <w:b w:val="0"/>
                <w:bCs w:val="0"/>
                <w:sz w:val="20"/>
                <w:szCs w:val="20"/>
                <w:lang w:val="es-ES"/>
              </w:rPr>
              <w:t>H</w:t>
            </w:r>
            <w:r w:rsidRPr="005E2222" w:rsidR="772EF182">
              <w:rPr>
                <w:rFonts w:ascii="Arial" w:hAnsi="Arial" w:cs="Arial"/>
                <w:b w:val="0"/>
                <w:bCs w:val="0"/>
                <w:sz w:val="20"/>
                <w:szCs w:val="20"/>
                <w:lang w:val="es-ES"/>
              </w:rPr>
              <w:t>ogares Vulnerables</w:t>
            </w:r>
          </w:p>
        </w:tc>
      </w:tr>
      <w:tr w:rsidR="00C52002" w:rsidTr="005E2222" w14:paraId="3487DE1E" w14:textId="77777777">
        <w:trPr>
          <w:trHeight w:val="210"/>
          <w:jc w:val="center"/>
        </w:trPr>
        <w:tc>
          <w:tcPr>
            <w:tcW w:w="1897" w:type="pct"/>
            <w:shd w:val="clear" w:color="auto" w:fill="A6A6A6" w:themeFill="background1" w:themeFillShade="A6"/>
            <w:noWrap/>
          </w:tcPr>
          <w:p w:rsidRPr="009A31B1" w:rsidR="00F27763" w:rsidP="00965CE3" w:rsidRDefault="15CB86FD" w14:paraId="3DE6E7A5" w14:textId="785ED25A">
            <w:pPr>
              <w:rPr>
                <w:rFonts w:ascii="Arial" w:hAnsi="Arial" w:cs="Arial"/>
                <w:sz w:val="18"/>
                <w:szCs w:val="18"/>
              </w:rPr>
            </w:pPr>
            <w:r w:rsidRPr="28DFBCA5">
              <w:rPr>
                <w:rFonts w:ascii="Arial" w:hAnsi="Arial" w:cs="Arial"/>
                <w:color w:val="FFFFFF" w:themeColor="background1"/>
                <w:sz w:val="18"/>
                <w:szCs w:val="18"/>
              </w:rPr>
              <w:t>2020</w:t>
            </w:r>
          </w:p>
        </w:tc>
        <w:tc>
          <w:tcPr>
            <w:tcW w:w="1466" w:type="pct"/>
            <w:shd w:val="clear" w:color="auto" w:fill="A6A6A6" w:themeFill="background1" w:themeFillShade="A6"/>
          </w:tcPr>
          <w:p w:rsidRPr="009A31B1" w:rsidR="00F27763" w:rsidP="00965CE3" w:rsidRDefault="00F27763" w14:paraId="5E51702B" w14:textId="3129C7FE">
            <w:pPr>
              <w:rPr>
                <w:rStyle w:val="nfasissutil"/>
                <w:rFonts w:ascii="Arial" w:hAnsi="Arial" w:cs="Arial"/>
                <w:sz w:val="18"/>
                <w:szCs w:val="18"/>
              </w:rPr>
            </w:pPr>
          </w:p>
        </w:tc>
        <w:tc>
          <w:tcPr>
            <w:tcW w:w="1637" w:type="pct"/>
            <w:shd w:val="clear" w:color="auto" w:fill="A6A6A6" w:themeFill="background1" w:themeFillShade="A6"/>
          </w:tcPr>
          <w:p w:rsidRPr="009A31B1" w:rsidR="00F27763" w:rsidP="00965CE3" w:rsidRDefault="00F27763" w14:paraId="7549098B" w14:textId="77777777">
            <w:pPr>
              <w:rPr>
                <w:rFonts w:ascii="Arial" w:hAnsi="Arial" w:cs="Arial"/>
                <w:sz w:val="18"/>
                <w:szCs w:val="18"/>
              </w:rPr>
            </w:pPr>
          </w:p>
        </w:tc>
      </w:tr>
      <w:tr w:rsidR="00C52002" w:rsidTr="005E2222" w14:paraId="4FD5BB71" w14:textId="77777777">
        <w:trPr>
          <w:trHeight w:val="465"/>
          <w:jc w:val="center"/>
        </w:trPr>
        <w:tc>
          <w:tcPr>
            <w:tcW w:w="1897" w:type="pct"/>
            <w:noWrap/>
          </w:tcPr>
          <w:p w:rsidRPr="005534EE" w:rsidR="00F27763" w:rsidP="00965CE3" w:rsidRDefault="00D844A1" w14:paraId="35CE5ADF" w14:textId="589818A1">
            <w:pPr>
              <w:rPr>
                <w:rFonts w:ascii="Arial" w:hAnsi="Arial" w:cs="Arial"/>
                <w:sz w:val="18"/>
                <w:szCs w:val="18"/>
              </w:rPr>
            </w:pPr>
            <w:r w:rsidRPr="005534EE">
              <w:rPr>
                <w:rFonts w:ascii="Arial" w:hAnsi="Arial" w:cs="Arial"/>
                <w:sz w:val="18"/>
                <w:szCs w:val="18"/>
              </w:rPr>
              <w:t>Bogotá Solidaria</w:t>
            </w:r>
          </w:p>
          <w:p w:rsidRPr="005534EE" w:rsidR="00432957" w:rsidP="00965CE3" w:rsidRDefault="15CB86FD" w14:paraId="5B60FAC4" w14:textId="68B8CE64">
            <w:pPr>
              <w:rPr>
                <w:rFonts w:ascii="Arial" w:hAnsi="Arial" w:cs="Arial"/>
                <w:sz w:val="18"/>
                <w:szCs w:val="18"/>
              </w:rPr>
            </w:pPr>
            <w:r w:rsidRPr="005534EE">
              <w:rPr>
                <w:rFonts w:ascii="Arial" w:hAnsi="Arial" w:cs="Arial"/>
                <w:sz w:val="18"/>
                <w:szCs w:val="18"/>
              </w:rPr>
              <w:t xml:space="preserve">Ciclos 1 al 5 </w:t>
            </w:r>
          </w:p>
        </w:tc>
        <w:tc>
          <w:tcPr>
            <w:tcW w:w="1466" w:type="pct"/>
          </w:tcPr>
          <w:p w:rsidRPr="009A31B1" w:rsidR="00F27763" w:rsidP="00965CE3" w:rsidRDefault="15CB86FD" w14:paraId="2FE70E77" w14:textId="5DF5BD7D">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III &lt; 30.56</w:t>
            </w:r>
          </w:p>
          <w:p w:rsidRPr="009A31B1" w:rsidR="00432957" w:rsidP="00965CE3" w:rsidRDefault="15CB86FD" w14:paraId="32811130" w14:textId="37735EEB">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IV</w:t>
            </w:r>
            <w:r w:rsidRPr="28DFBCA5" w:rsidR="7638027F">
              <w:rPr>
                <w:rFonts w:ascii="Arial" w:hAnsi="Arial" w:cs="Arial"/>
                <w:sz w:val="18"/>
                <w:szCs w:val="18"/>
              </w:rPr>
              <w:t xml:space="preserve"> </w:t>
            </w:r>
            <w:r w:rsidRPr="28DFBCA5">
              <w:rPr>
                <w:rFonts w:ascii="Arial" w:hAnsi="Arial" w:cs="Arial"/>
                <w:sz w:val="18"/>
                <w:szCs w:val="18"/>
              </w:rPr>
              <w:t xml:space="preserve">- </w:t>
            </w:r>
            <w:r w:rsidRPr="28DFBCA5" w:rsidR="5A634699">
              <w:rPr>
                <w:rFonts w:ascii="Arial" w:hAnsi="Arial" w:cs="Arial"/>
                <w:sz w:val="18"/>
                <w:szCs w:val="18"/>
              </w:rPr>
              <w:t>Grupos</w:t>
            </w:r>
            <w:r w:rsidRPr="28DFBCA5">
              <w:rPr>
                <w:rFonts w:ascii="Arial" w:hAnsi="Arial" w:cs="Arial"/>
                <w:sz w:val="18"/>
                <w:szCs w:val="18"/>
              </w:rPr>
              <w:t xml:space="preserve"> A-B</w:t>
            </w:r>
          </w:p>
        </w:tc>
        <w:tc>
          <w:tcPr>
            <w:tcW w:w="1637" w:type="pct"/>
          </w:tcPr>
          <w:p w:rsidRPr="009A31B1" w:rsidR="00432957" w:rsidP="00965CE3" w:rsidRDefault="15CB86FD" w14:paraId="1538D4EB"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III &gt; 30.56 Y &lt; 54.86</w:t>
            </w:r>
          </w:p>
          <w:p w:rsidRPr="009A31B1" w:rsidR="00432957" w:rsidP="00965CE3" w:rsidRDefault="15CB86FD" w14:paraId="1C7D2C11" w14:textId="2D27B938">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IV – </w:t>
            </w:r>
            <w:r w:rsidRPr="28DFBCA5" w:rsidR="7638027F">
              <w:rPr>
                <w:rFonts w:ascii="Arial" w:hAnsi="Arial" w:cs="Arial"/>
                <w:sz w:val="18"/>
                <w:szCs w:val="18"/>
              </w:rPr>
              <w:t>Grupo</w:t>
            </w:r>
            <w:r w:rsidRPr="28DFBCA5">
              <w:rPr>
                <w:rFonts w:ascii="Arial" w:hAnsi="Arial" w:cs="Arial"/>
                <w:sz w:val="18"/>
                <w:szCs w:val="18"/>
              </w:rPr>
              <w:t>s C-D</w:t>
            </w:r>
          </w:p>
        </w:tc>
      </w:tr>
      <w:tr w:rsidR="00C52002" w:rsidTr="005E2222" w14:paraId="64D9A2C3" w14:textId="77777777">
        <w:trPr>
          <w:trHeight w:val="240"/>
          <w:jc w:val="center"/>
        </w:trPr>
        <w:tc>
          <w:tcPr>
            <w:tcW w:w="1897" w:type="pct"/>
            <w:shd w:val="clear" w:color="auto" w:fill="A6A6A6" w:themeFill="background1" w:themeFillShade="A6"/>
            <w:noWrap/>
          </w:tcPr>
          <w:p w:rsidRPr="005534EE" w:rsidR="009A31B1" w:rsidP="00965CE3" w:rsidRDefault="5A634699" w14:paraId="2DA26B8C" w14:textId="2D9015B1">
            <w:pPr>
              <w:rPr>
                <w:rFonts w:ascii="Arial" w:hAnsi="Arial" w:cs="Arial"/>
                <w:sz w:val="18"/>
                <w:szCs w:val="18"/>
              </w:rPr>
            </w:pPr>
            <w:bookmarkStart w:name="_Hlk126042333" w:id="4"/>
            <w:r w:rsidRPr="005534EE">
              <w:rPr>
                <w:rFonts w:ascii="Arial" w:hAnsi="Arial" w:cs="Arial"/>
                <w:color w:val="FFFFFF" w:themeColor="background1"/>
                <w:sz w:val="18"/>
                <w:szCs w:val="18"/>
              </w:rPr>
              <w:t>2021</w:t>
            </w:r>
          </w:p>
        </w:tc>
        <w:tc>
          <w:tcPr>
            <w:tcW w:w="1466" w:type="pct"/>
            <w:shd w:val="clear" w:color="auto" w:fill="A6A6A6" w:themeFill="background1" w:themeFillShade="A6"/>
          </w:tcPr>
          <w:p w:rsidRPr="009A31B1" w:rsidR="009A31B1" w:rsidP="00965CE3" w:rsidRDefault="009A31B1" w14:paraId="4B049CD8" w14:textId="77777777">
            <w:pPr>
              <w:pStyle w:val="DecimalAligned"/>
              <w:spacing w:after="0" w:line="240" w:lineRule="auto"/>
              <w:rPr>
                <w:rFonts w:ascii="Arial" w:hAnsi="Arial" w:cs="Arial"/>
                <w:sz w:val="18"/>
                <w:szCs w:val="18"/>
              </w:rPr>
            </w:pPr>
          </w:p>
        </w:tc>
        <w:tc>
          <w:tcPr>
            <w:tcW w:w="1637" w:type="pct"/>
            <w:shd w:val="clear" w:color="auto" w:fill="A6A6A6" w:themeFill="background1" w:themeFillShade="A6"/>
          </w:tcPr>
          <w:p w:rsidRPr="009A31B1" w:rsidR="009A31B1" w:rsidP="00965CE3" w:rsidRDefault="009A31B1" w14:paraId="0B01F326" w14:textId="77777777">
            <w:pPr>
              <w:pStyle w:val="DecimalAligned"/>
              <w:spacing w:after="0" w:line="240" w:lineRule="auto"/>
              <w:rPr>
                <w:rFonts w:ascii="Arial" w:hAnsi="Arial" w:cs="Arial"/>
                <w:sz w:val="18"/>
                <w:szCs w:val="18"/>
              </w:rPr>
            </w:pPr>
          </w:p>
        </w:tc>
      </w:tr>
      <w:tr w:rsidR="00C52002" w:rsidTr="005E2222" w14:paraId="2D524ADF" w14:textId="77777777">
        <w:trPr>
          <w:trHeight w:val="240"/>
          <w:jc w:val="center"/>
        </w:trPr>
        <w:tc>
          <w:tcPr>
            <w:tcW w:w="1897" w:type="pct"/>
            <w:shd w:val="clear" w:color="auto" w:fill="auto"/>
            <w:noWrap/>
          </w:tcPr>
          <w:p w:rsidRPr="005534EE" w:rsidR="00AD5E01" w:rsidP="00965CE3" w:rsidRDefault="6C1430C8" w14:paraId="1466E3FC" w14:textId="77777777">
            <w:pPr>
              <w:pStyle w:val="DecimalAligned"/>
              <w:spacing w:after="0" w:line="240" w:lineRule="auto"/>
              <w:rPr>
                <w:rFonts w:ascii="Arial" w:hAnsi="Arial" w:cs="Arial"/>
                <w:sz w:val="18"/>
                <w:szCs w:val="18"/>
              </w:rPr>
            </w:pPr>
            <w:r w:rsidRPr="005534EE">
              <w:rPr>
                <w:rFonts w:ascii="Arial" w:hAnsi="Arial" w:cs="Arial"/>
                <w:sz w:val="18"/>
                <w:szCs w:val="18"/>
              </w:rPr>
              <w:t xml:space="preserve">Ingreso Mínimo Garantizado </w:t>
            </w:r>
          </w:p>
          <w:p w:rsidRPr="009A31B1" w:rsidR="00D844A1" w:rsidP="00965CE3" w:rsidRDefault="6C1430C8" w14:paraId="7564ADD4" w14:textId="4A44EFD2">
            <w:pPr>
              <w:rPr>
                <w:rFonts w:ascii="Arial" w:hAnsi="Arial" w:cs="Arial"/>
                <w:color w:val="FFFFFF" w:themeColor="background1"/>
                <w:sz w:val="18"/>
                <w:szCs w:val="18"/>
              </w:rPr>
            </w:pPr>
            <w:r w:rsidRPr="28DFBCA5">
              <w:rPr>
                <w:rFonts w:ascii="Arial" w:hAnsi="Arial" w:cs="Arial"/>
                <w:sz w:val="18"/>
                <w:szCs w:val="18"/>
              </w:rPr>
              <w:t>Ciclos 1 al 4</w:t>
            </w:r>
          </w:p>
        </w:tc>
        <w:tc>
          <w:tcPr>
            <w:tcW w:w="1466" w:type="pct"/>
            <w:shd w:val="clear" w:color="auto" w:fill="auto"/>
          </w:tcPr>
          <w:p w:rsidR="00D844A1" w:rsidP="00965CE3" w:rsidRDefault="6C1430C8" w14:paraId="2ECCB6A6"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III &lt; 30.56</w:t>
            </w:r>
          </w:p>
          <w:p w:rsidRPr="009A31B1" w:rsidR="00AD5E01" w:rsidP="00965CE3" w:rsidRDefault="6C1430C8" w14:paraId="326D8977" w14:textId="7E87C350">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IV - Grupos A-B</w:t>
            </w:r>
          </w:p>
        </w:tc>
        <w:tc>
          <w:tcPr>
            <w:tcW w:w="1637" w:type="pct"/>
            <w:shd w:val="clear" w:color="auto" w:fill="auto"/>
          </w:tcPr>
          <w:p w:rsidRPr="009A31B1" w:rsidR="00D844A1" w:rsidP="00965CE3" w:rsidRDefault="6C1430C8" w14:paraId="2F3F5FFD" w14:textId="1E891A48">
            <w:pPr>
              <w:pStyle w:val="DecimalAligned"/>
              <w:spacing w:after="0" w:line="240" w:lineRule="auto"/>
              <w:rPr>
                <w:rFonts w:ascii="Arial" w:hAnsi="Arial" w:cs="Arial"/>
                <w:sz w:val="18"/>
                <w:szCs w:val="18"/>
              </w:rPr>
            </w:pPr>
            <w:r w:rsidRPr="28DFBCA5">
              <w:rPr>
                <w:rFonts w:ascii="Arial" w:hAnsi="Arial" w:cs="Arial"/>
                <w:sz w:val="18"/>
                <w:szCs w:val="18"/>
              </w:rPr>
              <w:t>No se atendió</w:t>
            </w:r>
          </w:p>
        </w:tc>
      </w:tr>
      <w:tr w:rsidR="00C52002" w:rsidTr="005E2222" w14:paraId="398983CB" w14:textId="77777777">
        <w:trPr>
          <w:trHeight w:val="240"/>
          <w:jc w:val="center"/>
        </w:trPr>
        <w:tc>
          <w:tcPr>
            <w:tcW w:w="1897" w:type="pct"/>
            <w:shd w:val="clear" w:color="auto" w:fill="auto"/>
            <w:noWrap/>
          </w:tcPr>
          <w:p w:rsidRPr="005534EE" w:rsidR="00012DA3" w:rsidP="00965CE3" w:rsidRDefault="7451C836" w14:paraId="119BD3EF" w14:textId="77777777">
            <w:pPr>
              <w:pStyle w:val="DecimalAligned"/>
              <w:spacing w:after="0" w:line="240" w:lineRule="auto"/>
              <w:rPr>
                <w:rFonts w:ascii="Arial" w:hAnsi="Arial" w:cs="Arial"/>
                <w:sz w:val="18"/>
                <w:szCs w:val="18"/>
              </w:rPr>
            </w:pPr>
            <w:r w:rsidRPr="005534EE">
              <w:rPr>
                <w:rFonts w:ascii="Arial" w:hAnsi="Arial" w:cs="Arial"/>
                <w:sz w:val="18"/>
                <w:szCs w:val="18"/>
              </w:rPr>
              <w:t xml:space="preserve">Ingreso Mínimo Garantizado </w:t>
            </w:r>
          </w:p>
          <w:p w:rsidRPr="005534EE" w:rsidR="00AD5E01" w:rsidP="00965CE3" w:rsidRDefault="7451C836" w14:paraId="71333C73" w14:textId="73B21350">
            <w:pPr>
              <w:pStyle w:val="DecimalAligned"/>
              <w:spacing w:after="0" w:line="240" w:lineRule="auto"/>
              <w:rPr>
                <w:rFonts w:ascii="Arial" w:hAnsi="Arial" w:cs="Arial"/>
                <w:sz w:val="18"/>
                <w:szCs w:val="18"/>
              </w:rPr>
            </w:pPr>
            <w:r w:rsidRPr="005534EE">
              <w:rPr>
                <w:rFonts w:ascii="Arial" w:hAnsi="Arial" w:cs="Arial"/>
                <w:sz w:val="18"/>
                <w:szCs w:val="18"/>
              </w:rPr>
              <w:t>Ciclos 5 al 11</w:t>
            </w:r>
          </w:p>
        </w:tc>
        <w:tc>
          <w:tcPr>
            <w:tcW w:w="1466" w:type="pct"/>
            <w:shd w:val="clear" w:color="auto" w:fill="auto"/>
          </w:tcPr>
          <w:p w:rsidR="00AD5E01" w:rsidP="00965CE3" w:rsidRDefault="7451C836" w14:paraId="5E7E85E4"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III &lt; 30.56</w:t>
            </w:r>
          </w:p>
          <w:p w:rsidRPr="009A31B1" w:rsidR="00C52002" w:rsidP="00965CE3" w:rsidRDefault="7451C836" w14:paraId="55A2FE50" w14:textId="36E35F42">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IV - Grupos A-B</w:t>
            </w:r>
          </w:p>
        </w:tc>
        <w:tc>
          <w:tcPr>
            <w:tcW w:w="1637" w:type="pct"/>
            <w:shd w:val="clear" w:color="auto" w:fill="auto"/>
          </w:tcPr>
          <w:p w:rsidRPr="009A31B1" w:rsidR="00AD5E01" w:rsidP="00965CE3" w:rsidRDefault="6C1430C8" w14:paraId="69032AB0" w14:textId="33F971A5">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IV - Grupos C1 al C5</w:t>
            </w:r>
          </w:p>
        </w:tc>
      </w:tr>
      <w:tr w:rsidRPr="009A31B1" w:rsidR="00C52002" w:rsidTr="005E2222" w14:paraId="084C4424" w14:textId="77777777">
        <w:trPr>
          <w:trHeight w:val="225"/>
          <w:jc w:val="center"/>
        </w:trPr>
        <w:tc>
          <w:tcPr>
            <w:tcW w:w="1897" w:type="pct"/>
            <w:shd w:val="clear" w:color="auto" w:fill="A6A6A6" w:themeFill="background1" w:themeFillShade="A6"/>
            <w:noWrap/>
          </w:tcPr>
          <w:p w:rsidRPr="009A31B1" w:rsidR="00243DA7" w:rsidP="00965CE3" w:rsidRDefault="24ABA92E" w14:paraId="579AD8E5" w14:textId="6386AF64">
            <w:pPr>
              <w:rPr>
                <w:rFonts w:ascii="Arial" w:hAnsi="Arial" w:cs="Arial"/>
                <w:sz w:val="18"/>
                <w:szCs w:val="18"/>
              </w:rPr>
            </w:pPr>
            <w:bookmarkStart w:name="_Hlk126043215" w:id="5"/>
            <w:bookmarkEnd w:id="4"/>
            <w:r w:rsidRPr="28DFBCA5">
              <w:rPr>
                <w:rFonts w:ascii="Arial" w:hAnsi="Arial" w:cs="Arial"/>
                <w:color w:val="FFFFFF" w:themeColor="background1"/>
                <w:sz w:val="18"/>
                <w:szCs w:val="18"/>
              </w:rPr>
              <w:t>2022</w:t>
            </w:r>
          </w:p>
        </w:tc>
        <w:tc>
          <w:tcPr>
            <w:tcW w:w="1466" w:type="pct"/>
            <w:shd w:val="clear" w:color="auto" w:fill="A6A6A6" w:themeFill="background1" w:themeFillShade="A6"/>
          </w:tcPr>
          <w:p w:rsidRPr="009A31B1" w:rsidR="00243DA7" w:rsidP="00965CE3" w:rsidRDefault="00243DA7" w14:paraId="6A7F9D8F" w14:textId="77777777">
            <w:pPr>
              <w:pStyle w:val="DecimalAligned"/>
              <w:spacing w:after="0" w:line="240" w:lineRule="auto"/>
              <w:rPr>
                <w:rFonts w:ascii="Arial" w:hAnsi="Arial" w:cs="Arial"/>
                <w:sz w:val="18"/>
                <w:szCs w:val="18"/>
              </w:rPr>
            </w:pPr>
          </w:p>
        </w:tc>
        <w:tc>
          <w:tcPr>
            <w:tcW w:w="1637" w:type="pct"/>
            <w:shd w:val="clear" w:color="auto" w:fill="A6A6A6" w:themeFill="background1" w:themeFillShade="A6"/>
          </w:tcPr>
          <w:p w:rsidRPr="009A31B1" w:rsidR="00243DA7" w:rsidP="00965CE3" w:rsidRDefault="00243DA7" w14:paraId="3CCC6505" w14:textId="77777777">
            <w:pPr>
              <w:pStyle w:val="DecimalAligned"/>
              <w:spacing w:after="0" w:line="240" w:lineRule="auto"/>
              <w:rPr>
                <w:rFonts w:ascii="Arial" w:hAnsi="Arial" w:cs="Arial"/>
                <w:sz w:val="18"/>
                <w:szCs w:val="18"/>
              </w:rPr>
            </w:pPr>
          </w:p>
        </w:tc>
      </w:tr>
      <w:bookmarkEnd w:id="5"/>
      <w:tr w:rsidR="00C52002" w:rsidTr="005E2222" w14:paraId="28171B26" w14:textId="77777777">
        <w:trPr>
          <w:trHeight w:val="1245"/>
          <w:jc w:val="center"/>
        </w:trPr>
        <w:tc>
          <w:tcPr>
            <w:tcW w:w="1897" w:type="pct"/>
            <w:noWrap/>
          </w:tcPr>
          <w:p w:rsidRPr="005534EE" w:rsidR="00F27763" w:rsidP="00965CE3" w:rsidRDefault="24ABA92E" w14:paraId="27303572" w14:textId="77777777">
            <w:pPr>
              <w:rPr>
                <w:rFonts w:ascii="Arial" w:hAnsi="Arial" w:cs="Arial"/>
                <w:sz w:val="18"/>
                <w:szCs w:val="18"/>
              </w:rPr>
            </w:pPr>
            <w:r w:rsidRPr="005534EE">
              <w:rPr>
                <w:rFonts w:ascii="Arial" w:hAnsi="Arial" w:cs="Arial"/>
                <w:sz w:val="18"/>
                <w:szCs w:val="18"/>
              </w:rPr>
              <w:t>Ingreso Mínimo Garantizado</w:t>
            </w:r>
          </w:p>
          <w:p w:rsidRPr="00243DA7" w:rsidR="00243DA7" w:rsidP="00965CE3" w:rsidRDefault="24ABA92E" w14:paraId="26938D6A" w14:textId="77777777">
            <w:pPr>
              <w:rPr>
                <w:rFonts w:ascii="Arial" w:hAnsi="Arial" w:cs="Arial"/>
                <w:sz w:val="18"/>
                <w:szCs w:val="18"/>
              </w:rPr>
            </w:pPr>
            <w:r w:rsidRPr="28DFBCA5">
              <w:rPr>
                <w:rFonts w:ascii="Arial" w:hAnsi="Arial" w:cs="Arial"/>
                <w:sz w:val="18"/>
                <w:szCs w:val="18"/>
              </w:rPr>
              <w:t xml:space="preserve">Ciclos 1 al 7     </w:t>
            </w:r>
          </w:p>
          <w:p w:rsidR="00243DA7" w:rsidP="00965CE3" w:rsidRDefault="00243DA7" w14:paraId="2020DA26" w14:textId="77777777">
            <w:pPr>
              <w:rPr>
                <w:rFonts w:ascii="Arial" w:hAnsi="Arial" w:cs="Arial"/>
                <w:sz w:val="18"/>
                <w:szCs w:val="18"/>
              </w:rPr>
            </w:pPr>
          </w:p>
          <w:p w:rsidRPr="005534EE" w:rsidR="00243DA7" w:rsidP="00965CE3" w:rsidRDefault="24ABA92E" w14:paraId="38A9090D" w14:textId="25C4EDEC">
            <w:pPr>
              <w:rPr>
                <w:rFonts w:ascii="Arial" w:hAnsi="Arial" w:cs="Arial"/>
                <w:sz w:val="18"/>
                <w:szCs w:val="18"/>
              </w:rPr>
            </w:pPr>
            <w:r w:rsidRPr="005534EE">
              <w:rPr>
                <w:rFonts w:ascii="Arial" w:hAnsi="Arial" w:cs="Arial"/>
                <w:sz w:val="18"/>
                <w:szCs w:val="18"/>
              </w:rPr>
              <w:t>Ingreso Mínimo Garantizado</w:t>
            </w:r>
          </w:p>
          <w:p w:rsidRPr="005534EE" w:rsidR="00243DA7" w:rsidP="00965CE3" w:rsidRDefault="24ABA92E" w14:paraId="5AD4E9AF" w14:textId="53C257EA">
            <w:pPr>
              <w:rPr>
                <w:rFonts w:ascii="Arial" w:hAnsi="Arial" w:cs="Arial"/>
                <w:sz w:val="18"/>
                <w:szCs w:val="18"/>
              </w:rPr>
            </w:pPr>
            <w:r w:rsidRPr="005534EE">
              <w:rPr>
                <w:rFonts w:ascii="Arial" w:hAnsi="Arial" w:cs="Arial"/>
                <w:sz w:val="18"/>
                <w:szCs w:val="18"/>
              </w:rPr>
              <w:t xml:space="preserve">Ciclos 8 -9 </w:t>
            </w:r>
          </w:p>
        </w:tc>
        <w:tc>
          <w:tcPr>
            <w:tcW w:w="1466" w:type="pct"/>
          </w:tcPr>
          <w:p w:rsidR="00F27763" w:rsidP="00965CE3" w:rsidRDefault="24ABA92E" w14:paraId="597D64A9" w14:textId="4BCA423D">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III &lt; 30.56</w:t>
            </w:r>
          </w:p>
          <w:p w:rsidR="00243DA7" w:rsidP="00965CE3" w:rsidRDefault="24ABA92E" w14:paraId="0AE796D9" w14:textId="295C0124">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IV- Grupos A-B</w:t>
            </w:r>
          </w:p>
          <w:p w:rsidR="00C52002" w:rsidP="00965CE3" w:rsidRDefault="00C52002" w14:paraId="79174C56" w14:textId="77777777">
            <w:pPr>
              <w:pStyle w:val="DecimalAligned"/>
              <w:spacing w:after="0" w:line="240" w:lineRule="auto"/>
              <w:rPr>
                <w:rFonts w:ascii="Arial" w:hAnsi="Arial" w:cs="Arial"/>
                <w:sz w:val="18"/>
                <w:szCs w:val="18"/>
              </w:rPr>
            </w:pPr>
          </w:p>
          <w:p w:rsidRPr="00243DA7" w:rsidR="001D19FA" w:rsidP="00965CE3" w:rsidRDefault="353ACDA2" w14:paraId="3515BA70" w14:textId="0DD869B8">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IV- Grupos A-B </w:t>
            </w:r>
          </w:p>
        </w:tc>
        <w:tc>
          <w:tcPr>
            <w:tcW w:w="1637" w:type="pct"/>
          </w:tcPr>
          <w:p w:rsidR="00F27763" w:rsidP="00965CE3" w:rsidRDefault="24ABA92E" w14:paraId="2AF4C084" w14:textId="61B39009">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IV - Grupos C1 al</w:t>
            </w:r>
            <w:r w:rsidRPr="28DFBCA5" w:rsidR="353ACDA2">
              <w:rPr>
                <w:rFonts w:ascii="Arial" w:hAnsi="Arial" w:cs="Arial"/>
                <w:sz w:val="18"/>
                <w:szCs w:val="18"/>
              </w:rPr>
              <w:t xml:space="preserve"> </w:t>
            </w:r>
            <w:r w:rsidRPr="28DFBCA5">
              <w:rPr>
                <w:rFonts w:ascii="Arial" w:hAnsi="Arial" w:cs="Arial"/>
                <w:sz w:val="18"/>
                <w:szCs w:val="18"/>
              </w:rPr>
              <w:t>C</w:t>
            </w:r>
            <w:r w:rsidRPr="28DFBCA5" w:rsidR="00DB6AF2">
              <w:rPr>
                <w:rFonts w:ascii="Arial" w:hAnsi="Arial" w:cs="Arial"/>
                <w:sz w:val="18"/>
                <w:szCs w:val="18"/>
              </w:rPr>
              <w:t>5</w:t>
            </w:r>
          </w:p>
          <w:p w:rsidR="001D19FA" w:rsidP="00965CE3" w:rsidRDefault="001D19FA" w14:paraId="7760F6BD" w14:textId="77777777">
            <w:pPr>
              <w:pStyle w:val="DecimalAligned"/>
              <w:spacing w:after="0" w:line="240" w:lineRule="auto"/>
              <w:rPr>
                <w:rFonts w:ascii="Arial" w:hAnsi="Arial" w:cs="Arial"/>
                <w:sz w:val="18"/>
                <w:szCs w:val="18"/>
              </w:rPr>
            </w:pPr>
          </w:p>
          <w:p w:rsidR="001D19FA" w:rsidP="00965CE3" w:rsidRDefault="001D19FA" w14:paraId="7350204E" w14:textId="77777777">
            <w:pPr>
              <w:pStyle w:val="DecimalAligned"/>
              <w:spacing w:after="0" w:line="240" w:lineRule="auto"/>
              <w:rPr>
                <w:rFonts w:ascii="Arial" w:hAnsi="Arial" w:cs="Arial"/>
                <w:sz w:val="18"/>
                <w:szCs w:val="18"/>
              </w:rPr>
            </w:pPr>
          </w:p>
          <w:p w:rsidRPr="00243DA7" w:rsidR="001D19FA" w:rsidP="00965CE3" w:rsidRDefault="353ACDA2" w14:paraId="1D9E28B1" w14:textId="40A995EA">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IV - Grupos C1 al C5</w:t>
            </w:r>
          </w:p>
        </w:tc>
      </w:tr>
      <w:tr w:rsidR="00C52002" w:rsidTr="005E2222" w14:paraId="28F36BA2" w14:textId="77777777">
        <w:trPr>
          <w:trHeight w:val="420"/>
          <w:jc w:val="center"/>
        </w:trPr>
        <w:tc>
          <w:tcPr>
            <w:tcW w:w="1897" w:type="pct"/>
            <w:noWrap/>
          </w:tcPr>
          <w:p w:rsidRPr="001D19FA" w:rsidR="00F27763" w:rsidP="00965CE3" w:rsidRDefault="353ACDA2" w14:paraId="02B490CF" w14:textId="77777777">
            <w:pPr>
              <w:rPr>
                <w:rFonts w:ascii="Arial" w:hAnsi="Arial" w:cs="Arial"/>
                <w:sz w:val="18"/>
                <w:szCs w:val="18"/>
              </w:rPr>
            </w:pPr>
            <w:bookmarkStart w:name="_Hlk126051825" w:id="6"/>
            <w:r w:rsidRPr="28DFBCA5">
              <w:rPr>
                <w:rFonts w:ascii="Arial" w:hAnsi="Arial" w:cs="Arial"/>
                <w:sz w:val="18"/>
                <w:szCs w:val="18"/>
              </w:rPr>
              <w:t>Ingreso Mínimo Garantizado</w:t>
            </w:r>
          </w:p>
          <w:p w:rsidRPr="001D19FA" w:rsidR="001D19FA" w:rsidP="00965CE3" w:rsidRDefault="353ACDA2" w14:paraId="19793A34" w14:textId="70748C04">
            <w:pPr>
              <w:rPr>
                <w:rFonts w:ascii="Arial" w:hAnsi="Arial" w:cs="Arial"/>
                <w:sz w:val="18"/>
                <w:szCs w:val="18"/>
              </w:rPr>
            </w:pPr>
            <w:r w:rsidRPr="28DFBCA5">
              <w:rPr>
                <w:rFonts w:ascii="Arial" w:hAnsi="Arial" w:cs="Arial"/>
                <w:sz w:val="18"/>
                <w:szCs w:val="18"/>
              </w:rPr>
              <w:t>Ciclos 10 al 12</w:t>
            </w:r>
          </w:p>
        </w:tc>
        <w:tc>
          <w:tcPr>
            <w:tcW w:w="1466" w:type="pct"/>
          </w:tcPr>
          <w:p w:rsidRPr="005534EE" w:rsidR="00F27763" w:rsidP="00965CE3" w:rsidRDefault="353ACDA2" w14:paraId="5ABA959C" w14:textId="23D14E0B">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IV- Grupos A-</w:t>
            </w:r>
            <w:r w:rsidRPr="28DFBCA5" w:rsidR="00DB6AF2">
              <w:rPr>
                <w:rFonts w:ascii="Arial" w:hAnsi="Arial" w:cs="Arial"/>
                <w:sz w:val="18"/>
                <w:szCs w:val="18"/>
              </w:rPr>
              <w:t>B</w:t>
            </w:r>
            <w:r w:rsidRPr="28DFBCA5">
              <w:rPr>
                <w:rFonts w:ascii="Arial" w:hAnsi="Arial" w:cs="Arial"/>
                <w:sz w:val="18"/>
                <w:szCs w:val="18"/>
              </w:rPr>
              <w:t xml:space="preserve"> </w:t>
            </w:r>
          </w:p>
        </w:tc>
        <w:tc>
          <w:tcPr>
            <w:tcW w:w="1637" w:type="pct"/>
          </w:tcPr>
          <w:p w:rsidRPr="005534EE" w:rsidR="00F27763" w:rsidP="00965CE3" w:rsidRDefault="353ACDA2" w14:paraId="430A6EC5" w14:textId="44E91A62">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IV - Grupos C1 al C3</w:t>
            </w:r>
          </w:p>
        </w:tc>
      </w:tr>
      <w:bookmarkEnd w:id="6"/>
      <w:tr w:rsidRPr="009A31B1" w:rsidR="00C52002" w:rsidTr="005E2222" w14:paraId="68D18FC5" w14:textId="77777777">
        <w:trPr>
          <w:trHeight w:val="240"/>
          <w:jc w:val="center"/>
        </w:trPr>
        <w:tc>
          <w:tcPr>
            <w:tcW w:w="1897" w:type="pct"/>
            <w:shd w:val="clear" w:color="auto" w:fill="A6A6A6" w:themeFill="background1" w:themeFillShade="A6"/>
            <w:noWrap/>
          </w:tcPr>
          <w:p w:rsidRPr="005534EE" w:rsidR="001D19FA" w:rsidP="00965CE3" w:rsidRDefault="353ACDA2" w14:paraId="4D2CE8FE" w14:textId="3DE148D5">
            <w:pPr>
              <w:rPr>
                <w:rFonts w:ascii="Arial" w:hAnsi="Arial" w:cs="Arial"/>
                <w:sz w:val="18"/>
                <w:szCs w:val="18"/>
              </w:rPr>
            </w:pPr>
            <w:r w:rsidRPr="005534EE">
              <w:rPr>
                <w:rFonts w:ascii="Arial" w:hAnsi="Arial" w:cs="Arial"/>
                <w:color w:val="FFFFFF" w:themeColor="background1"/>
                <w:sz w:val="18"/>
                <w:szCs w:val="18"/>
              </w:rPr>
              <w:t>2023</w:t>
            </w:r>
          </w:p>
        </w:tc>
        <w:tc>
          <w:tcPr>
            <w:tcW w:w="1466" w:type="pct"/>
            <w:shd w:val="clear" w:color="auto" w:fill="A6A6A6" w:themeFill="background1" w:themeFillShade="A6"/>
          </w:tcPr>
          <w:p w:rsidRPr="009A31B1" w:rsidR="001D19FA" w:rsidP="00965CE3" w:rsidRDefault="001D19FA" w14:paraId="4EF33C4D" w14:textId="77777777">
            <w:pPr>
              <w:pStyle w:val="DecimalAligned"/>
              <w:spacing w:after="0" w:line="240" w:lineRule="auto"/>
              <w:rPr>
                <w:rFonts w:ascii="Arial" w:hAnsi="Arial" w:cs="Arial"/>
                <w:sz w:val="18"/>
                <w:szCs w:val="18"/>
              </w:rPr>
            </w:pPr>
          </w:p>
        </w:tc>
        <w:tc>
          <w:tcPr>
            <w:tcW w:w="1637" w:type="pct"/>
            <w:shd w:val="clear" w:color="auto" w:fill="A6A6A6" w:themeFill="background1" w:themeFillShade="A6"/>
          </w:tcPr>
          <w:p w:rsidRPr="009A31B1" w:rsidR="001D19FA" w:rsidP="00965CE3" w:rsidRDefault="001D19FA" w14:paraId="645D429E" w14:textId="77777777">
            <w:pPr>
              <w:pStyle w:val="DecimalAligned"/>
              <w:spacing w:after="0" w:line="240" w:lineRule="auto"/>
              <w:rPr>
                <w:rFonts w:ascii="Arial" w:hAnsi="Arial" w:cs="Arial"/>
                <w:sz w:val="18"/>
                <w:szCs w:val="18"/>
              </w:rPr>
            </w:pPr>
          </w:p>
        </w:tc>
      </w:tr>
      <w:tr w:rsidR="00C52002" w:rsidTr="005E2222" w14:paraId="36205E77" w14:textId="77777777">
        <w:trPr>
          <w:trHeight w:val="270"/>
          <w:jc w:val="center"/>
        </w:trPr>
        <w:tc>
          <w:tcPr>
            <w:tcW w:w="1897" w:type="pct"/>
            <w:noWrap/>
          </w:tcPr>
          <w:p w:rsidRPr="005534EE" w:rsidR="00DB6AF2" w:rsidP="00965CE3" w:rsidRDefault="00DB6AF2" w14:paraId="77008227" w14:textId="77777777">
            <w:pPr>
              <w:rPr>
                <w:rFonts w:ascii="Arial" w:hAnsi="Arial" w:cs="Arial"/>
                <w:sz w:val="18"/>
                <w:szCs w:val="18"/>
              </w:rPr>
            </w:pPr>
            <w:r w:rsidRPr="005534EE">
              <w:rPr>
                <w:rFonts w:ascii="Arial" w:hAnsi="Arial" w:cs="Arial"/>
                <w:sz w:val="18"/>
                <w:szCs w:val="18"/>
              </w:rPr>
              <w:t>Ingreso Mínimo Garantizado</w:t>
            </w:r>
          </w:p>
          <w:p w:rsidRPr="005534EE" w:rsidR="00DB6AF2" w:rsidP="00965CE3" w:rsidRDefault="00DB6AF2" w14:paraId="5AAF8205" w14:textId="2BF49362">
            <w:pPr>
              <w:rPr>
                <w:rFonts w:ascii="Arial" w:hAnsi="Arial" w:cs="Arial"/>
                <w:sz w:val="18"/>
                <w:szCs w:val="18"/>
              </w:rPr>
            </w:pPr>
            <w:r w:rsidRPr="005534EE">
              <w:rPr>
                <w:rFonts w:ascii="Arial" w:hAnsi="Arial" w:cs="Arial"/>
                <w:sz w:val="18"/>
                <w:szCs w:val="18"/>
              </w:rPr>
              <w:t xml:space="preserve">Ciclo 1 - </w:t>
            </w:r>
            <w:r w:rsidR="006A634D">
              <w:rPr>
                <w:rFonts w:ascii="Arial" w:hAnsi="Arial" w:cs="Arial"/>
                <w:sz w:val="18"/>
                <w:szCs w:val="18"/>
              </w:rPr>
              <w:t>12</w:t>
            </w:r>
          </w:p>
        </w:tc>
        <w:tc>
          <w:tcPr>
            <w:tcW w:w="1466" w:type="pct"/>
          </w:tcPr>
          <w:p w:rsidR="00DB6AF2" w:rsidP="00965CE3" w:rsidRDefault="00DB6AF2" w14:paraId="1A1BEBDC" w14:textId="6BDE7F71">
            <w:pPr>
              <w:rPr>
                <w:rStyle w:val="nfasissutil"/>
                <w:rFonts w:ascii="Arial" w:hAnsi="Arial" w:cs="Arial"/>
                <w:i w:val="0"/>
                <w:iCs w:val="0"/>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IV- Grupos A</w:t>
            </w:r>
            <w:r w:rsidRPr="28DFBCA5" w:rsidR="002D4211">
              <w:rPr>
                <w:rFonts w:ascii="Arial" w:hAnsi="Arial" w:cs="Arial"/>
                <w:sz w:val="18"/>
                <w:szCs w:val="18"/>
              </w:rPr>
              <w:t>-</w:t>
            </w:r>
            <w:r w:rsidRPr="28DFBCA5">
              <w:rPr>
                <w:rFonts w:ascii="Arial" w:hAnsi="Arial" w:cs="Arial"/>
                <w:sz w:val="18"/>
                <w:szCs w:val="18"/>
              </w:rPr>
              <w:t xml:space="preserve">B </w:t>
            </w:r>
          </w:p>
        </w:tc>
        <w:tc>
          <w:tcPr>
            <w:tcW w:w="1637" w:type="pct"/>
          </w:tcPr>
          <w:p w:rsidR="00DB6AF2" w:rsidP="00965CE3" w:rsidRDefault="00DB6AF2" w14:paraId="3C341BEE" w14:textId="51CBFCBF">
            <w:pPr>
              <w:rPr>
                <w:rFonts w:ascii="Arial" w:hAnsi="Arial" w:cs="Arial"/>
                <w:sz w:val="18"/>
                <w:szCs w:val="18"/>
              </w:rPr>
            </w:pPr>
            <w:r w:rsidRPr="28DFBCA5">
              <w:rPr>
                <w:rFonts w:ascii="Arial" w:hAnsi="Arial" w:cs="Arial"/>
                <w:sz w:val="18"/>
                <w:szCs w:val="18"/>
              </w:rPr>
              <w:t>No se atendió</w:t>
            </w:r>
          </w:p>
        </w:tc>
      </w:tr>
      <w:tr w:rsidR="006A634D" w:rsidTr="005E2222" w14:paraId="3BBF2E6F" w14:textId="77777777">
        <w:trPr>
          <w:trHeight w:val="270"/>
          <w:jc w:val="center"/>
        </w:trPr>
        <w:tc>
          <w:tcPr>
            <w:tcW w:w="1897" w:type="pct"/>
            <w:shd w:val="clear" w:color="auto" w:fill="A6A6A6" w:themeFill="background1" w:themeFillShade="A6"/>
            <w:noWrap/>
          </w:tcPr>
          <w:p w:rsidRPr="005534EE" w:rsidR="006A634D" w:rsidP="006A634D" w:rsidRDefault="006A634D" w14:paraId="2769A90E" w14:textId="6F480CD6">
            <w:pPr>
              <w:rPr>
                <w:rFonts w:ascii="Arial" w:hAnsi="Arial" w:cs="Arial"/>
                <w:sz w:val="18"/>
                <w:szCs w:val="18"/>
              </w:rPr>
            </w:pPr>
            <w:r w:rsidRPr="005534EE">
              <w:rPr>
                <w:rFonts w:ascii="Arial" w:hAnsi="Arial" w:cs="Arial"/>
                <w:color w:val="FFFFFF" w:themeColor="background1"/>
                <w:sz w:val="18"/>
                <w:szCs w:val="18"/>
              </w:rPr>
              <w:t>202</w:t>
            </w:r>
            <w:r>
              <w:rPr>
                <w:rFonts w:ascii="Arial" w:hAnsi="Arial" w:cs="Arial"/>
                <w:color w:val="FFFFFF" w:themeColor="background1"/>
                <w:sz w:val="18"/>
                <w:szCs w:val="18"/>
              </w:rPr>
              <w:t>4</w:t>
            </w:r>
          </w:p>
        </w:tc>
        <w:tc>
          <w:tcPr>
            <w:tcW w:w="1466" w:type="pct"/>
            <w:shd w:val="clear" w:color="auto" w:fill="A6A6A6" w:themeFill="background1" w:themeFillShade="A6"/>
          </w:tcPr>
          <w:p w:rsidRPr="28DFBCA5" w:rsidR="006A634D" w:rsidP="006A634D" w:rsidRDefault="006A634D" w14:paraId="1B874678" w14:textId="77777777">
            <w:pPr>
              <w:rPr>
                <w:rFonts w:ascii="Arial" w:hAnsi="Arial" w:cs="Arial"/>
                <w:sz w:val="18"/>
                <w:szCs w:val="18"/>
              </w:rPr>
            </w:pPr>
          </w:p>
        </w:tc>
        <w:tc>
          <w:tcPr>
            <w:tcW w:w="1637" w:type="pct"/>
            <w:shd w:val="clear" w:color="auto" w:fill="A6A6A6" w:themeFill="background1" w:themeFillShade="A6"/>
          </w:tcPr>
          <w:p w:rsidRPr="28DFBCA5" w:rsidR="006A634D" w:rsidP="006A634D" w:rsidRDefault="006A634D" w14:paraId="2FA72EE7" w14:textId="77777777">
            <w:pPr>
              <w:rPr>
                <w:rFonts w:ascii="Arial" w:hAnsi="Arial" w:cs="Arial"/>
                <w:sz w:val="18"/>
                <w:szCs w:val="18"/>
              </w:rPr>
            </w:pPr>
          </w:p>
        </w:tc>
      </w:tr>
      <w:tr w:rsidR="006A634D" w:rsidTr="005E2222" w14:paraId="7BE2AADB" w14:textId="77777777">
        <w:trPr>
          <w:cnfStyle w:val="010000000000" w:firstRow="0" w:lastRow="1" w:firstColumn="0" w:lastColumn="0" w:oddVBand="0" w:evenVBand="0" w:oddHBand="0" w:evenHBand="0" w:firstRowFirstColumn="0" w:firstRowLastColumn="0" w:lastRowFirstColumn="0" w:lastRowLastColumn="0"/>
          <w:trHeight w:val="270"/>
          <w:jc w:val="center"/>
        </w:trPr>
        <w:tc>
          <w:tcPr>
            <w:tcW w:w="1897" w:type="pct"/>
            <w:tcBorders>
              <w:top w:val="none" w:color="auto" w:sz="0" w:space="0"/>
              <w:left w:val="none" w:color="auto" w:sz="0" w:space="0"/>
              <w:bottom w:val="none" w:color="auto" w:sz="0" w:space="0"/>
              <w:right w:val="none" w:color="auto" w:sz="0" w:space="0"/>
            </w:tcBorders>
            <w:noWrap/>
          </w:tcPr>
          <w:p w:rsidRPr="005534EE" w:rsidR="006A634D" w:rsidP="006A634D" w:rsidRDefault="006A634D" w14:paraId="15FCD9B0" w14:textId="77777777">
            <w:pPr>
              <w:rPr>
                <w:rFonts w:ascii="Arial" w:hAnsi="Arial" w:cs="Arial"/>
                <w:sz w:val="18"/>
                <w:szCs w:val="18"/>
              </w:rPr>
            </w:pPr>
            <w:r w:rsidRPr="005534EE">
              <w:rPr>
                <w:rFonts w:ascii="Arial" w:hAnsi="Arial" w:cs="Arial"/>
                <w:sz w:val="18"/>
                <w:szCs w:val="18"/>
              </w:rPr>
              <w:t>Ingreso Mínimo Garantizado</w:t>
            </w:r>
          </w:p>
          <w:p w:rsidRPr="005534EE" w:rsidR="006A634D" w:rsidP="006A634D" w:rsidRDefault="006A634D" w14:paraId="36D82217" w14:textId="203801D1">
            <w:pPr>
              <w:rPr>
                <w:rFonts w:ascii="Arial" w:hAnsi="Arial" w:cs="Arial"/>
                <w:color w:val="FFFFFF" w:themeColor="background1"/>
                <w:sz w:val="18"/>
                <w:szCs w:val="18"/>
              </w:rPr>
            </w:pPr>
            <w:r w:rsidRPr="005534EE">
              <w:rPr>
                <w:rFonts w:ascii="Arial" w:hAnsi="Arial" w:cs="Arial"/>
                <w:sz w:val="18"/>
                <w:szCs w:val="18"/>
              </w:rPr>
              <w:t xml:space="preserve">Ciclo 1 - </w:t>
            </w:r>
            <w:r>
              <w:rPr>
                <w:rFonts w:ascii="Arial" w:hAnsi="Arial" w:cs="Arial"/>
                <w:sz w:val="18"/>
                <w:szCs w:val="18"/>
              </w:rPr>
              <w:t>12</w:t>
            </w:r>
          </w:p>
        </w:tc>
        <w:tc>
          <w:tcPr>
            <w:tcW w:w="1466" w:type="pct"/>
            <w:tcBorders>
              <w:top w:val="none" w:color="auto" w:sz="0" w:space="0"/>
              <w:left w:val="none" w:color="auto" w:sz="0" w:space="0"/>
              <w:bottom w:val="none" w:color="auto" w:sz="0" w:space="0"/>
              <w:right w:val="none" w:color="auto" w:sz="0" w:space="0"/>
            </w:tcBorders>
          </w:tcPr>
          <w:p w:rsidRPr="28DFBCA5" w:rsidR="006A634D" w:rsidP="006A634D" w:rsidRDefault="006A634D" w14:paraId="1CA09ABC" w14:textId="1FAA7057">
            <w:pPr>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IV- Grupos A-B </w:t>
            </w:r>
          </w:p>
        </w:tc>
        <w:tc>
          <w:tcPr>
            <w:tcW w:w="1637" w:type="pct"/>
            <w:tcBorders>
              <w:top w:val="none" w:color="auto" w:sz="0" w:space="0"/>
              <w:left w:val="none" w:color="auto" w:sz="0" w:space="0"/>
              <w:bottom w:val="none" w:color="auto" w:sz="0" w:space="0"/>
              <w:right w:val="none" w:color="auto" w:sz="0" w:space="0"/>
            </w:tcBorders>
          </w:tcPr>
          <w:p w:rsidRPr="28DFBCA5" w:rsidR="006A634D" w:rsidP="006A634D" w:rsidRDefault="006A634D" w14:paraId="585CD19F" w14:textId="68A48308">
            <w:pPr>
              <w:rPr>
                <w:rFonts w:ascii="Arial" w:hAnsi="Arial" w:cs="Arial"/>
                <w:sz w:val="18"/>
                <w:szCs w:val="18"/>
              </w:rPr>
            </w:pPr>
            <w:r w:rsidRPr="28DFBCA5">
              <w:rPr>
                <w:rFonts w:ascii="Arial" w:hAnsi="Arial" w:cs="Arial"/>
                <w:sz w:val="18"/>
                <w:szCs w:val="18"/>
              </w:rPr>
              <w:t>No se atendió</w:t>
            </w:r>
          </w:p>
        </w:tc>
      </w:tr>
    </w:tbl>
    <w:bookmarkEnd w:id="3"/>
    <w:p w:rsidR="00691FA7" w:rsidP="00965CE3" w:rsidRDefault="00DB6AF2" w14:paraId="2A0ADFC8" w14:textId="7DD351B0">
      <w:pPr>
        <w:pStyle w:val="NormalWeb"/>
        <w:tabs>
          <w:tab w:val="left" w:pos="9356"/>
        </w:tabs>
        <w:spacing w:before="0" w:beforeAutospacing="0" w:after="0" w:afterAutospacing="0"/>
        <w:jc w:val="center"/>
        <w:rPr>
          <w:rFonts w:ascii="Arial" w:hAnsi="Arial" w:cs="Arial"/>
          <w:bCs/>
          <w:sz w:val="16"/>
          <w:szCs w:val="16"/>
        </w:rPr>
      </w:pPr>
      <w:r w:rsidRPr="28DFBCA5">
        <w:rPr>
          <w:rFonts w:ascii="Arial" w:hAnsi="Arial" w:cs="Arial"/>
          <w:sz w:val="16"/>
          <w:szCs w:val="16"/>
        </w:rPr>
        <w:t>Fuente: Secretaría Distrital de Hacienda</w:t>
      </w:r>
    </w:p>
    <w:p w:rsidR="28DFBCA5" w:rsidP="00965CE3" w:rsidRDefault="28DFBCA5" w14:paraId="1E656500" w14:textId="073378DB">
      <w:pPr>
        <w:pStyle w:val="NormalWeb"/>
        <w:tabs>
          <w:tab w:val="left" w:pos="9356"/>
        </w:tabs>
        <w:spacing w:before="0" w:beforeAutospacing="0" w:after="0" w:afterAutospacing="0"/>
        <w:jc w:val="both"/>
        <w:rPr>
          <w:rFonts w:ascii="Arial" w:hAnsi="Arial" w:cs="Arial"/>
          <w:b/>
          <w:bCs/>
          <w:sz w:val="22"/>
          <w:szCs w:val="22"/>
        </w:rPr>
      </w:pPr>
    </w:p>
    <w:p w:rsidRPr="005534EE" w:rsidR="006D3AD5" w:rsidP="00965CE3" w:rsidRDefault="00DF17BD" w14:paraId="6AFCD81A" w14:textId="585B9705">
      <w:pPr>
        <w:pStyle w:val="NormalWeb"/>
        <w:tabs>
          <w:tab w:val="left" w:pos="9356"/>
        </w:tabs>
        <w:spacing w:before="0" w:beforeAutospacing="0" w:after="0" w:afterAutospacing="0"/>
        <w:jc w:val="both"/>
        <w:rPr>
          <w:rFonts w:ascii="Arial" w:hAnsi="Arial" w:cs="Arial"/>
          <w:sz w:val="22"/>
          <w:szCs w:val="22"/>
        </w:rPr>
      </w:pPr>
      <w:proofErr w:type="gramStart"/>
      <w:r w:rsidRPr="005534EE">
        <w:rPr>
          <w:rFonts w:ascii="Arial" w:hAnsi="Arial" w:cs="Arial"/>
          <w:sz w:val="22"/>
          <w:szCs w:val="22"/>
        </w:rPr>
        <w:t xml:space="preserve">3.2 </w:t>
      </w:r>
      <w:r w:rsidR="00D309E4">
        <w:rPr>
          <w:rFonts w:ascii="Arial" w:hAnsi="Arial" w:cs="Arial"/>
          <w:sz w:val="22"/>
          <w:szCs w:val="22"/>
        </w:rPr>
        <w:t xml:space="preserve"> </w:t>
      </w:r>
      <w:r w:rsidRPr="005534EE">
        <w:rPr>
          <w:rFonts w:ascii="Arial" w:hAnsi="Arial" w:cs="Arial"/>
          <w:sz w:val="22"/>
          <w:szCs w:val="22"/>
        </w:rPr>
        <w:t>Montos</w:t>
      </w:r>
      <w:proofErr w:type="gramEnd"/>
      <w:r w:rsidRPr="005534EE">
        <w:rPr>
          <w:rFonts w:ascii="Arial" w:hAnsi="Arial" w:cs="Arial"/>
          <w:sz w:val="22"/>
          <w:szCs w:val="22"/>
        </w:rPr>
        <w:t xml:space="preserve"> </w:t>
      </w:r>
      <w:r w:rsidRPr="005534EE" w:rsidR="00171912">
        <w:rPr>
          <w:rFonts w:ascii="Arial" w:hAnsi="Arial" w:cs="Arial"/>
          <w:sz w:val="22"/>
          <w:szCs w:val="22"/>
        </w:rPr>
        <w:t xml:space="preserve">Transferencias Monetarias </w:t>
      </w:r>
      <w:r w:rsidR="00A31EA7">
        <w:rPr>
          <w:rFonts w:ascii="Arial" w:hAnsi="Arial" w:cs="Arial"/>
          <w:sz w:val="22"/>
          <w:szCs w:val="22"/>
        </w:rPr>
        <w:t>no Condicionadas</w:t>
      </w:r>
    </w:p>
    <w:p w:rsidR="28DFBCA5" w:rsidP="00965CE3" w:rsidRDefault="28DFBCA5" w14:paraId="76D2EB40" w14:textId="64A4FC74">
      <w:pPr>
        <w:pStyle w:val="NormalWeb"/>
        <w:tabs>
          <w:tab w:val="left" w:pos="9356"/>
        </w:tabs>
        <w:spacing w:before="0" w:beforeAutospacing="0" w:after="0" w:afterAutospacing="0"/>
        <w:jc w:val="both"/>
        <w:rPr>
          <w:rFonts w:ascii="Arial" w:hAnsi="Arial" w:cs="Arial"/>
          <w:sz w:val="22"/>
          <w:szCs w:val="22"/>
        </w:rPr>
      </w:pPr>
    </w:p>
    <w:p w:rsidRPr="0033267B" w:rsidR="0033267B" w:rsidP="00965CE3" w:rsidRDefault="00433410" w14:paraId="6CF99BD1" w14:textId="2F5C5478">
      <w:pPr>
        <w:pStyle w:val="NormalWeb"/>
        <w:tabs>
          <w:tab w:val="left" w:pos="9356"/>
        </w:tabs>
        <w:spacing w:before="0" w:beforeAutospacing="0" w:after="0" w:afterAutospacing="0"/>
        <w:jc w:val="both"/>
        <w:rPr>
          <w:rFonts w:ascii="Arial" w:hAnsi="Arial" w:cs="Arial"/>
          <w:sz w:val="22"/>
          <w:szCs w:val="22"/>
          <w:lang w:val="es-ES"/>
        </w:rPr>
      </w:pPr>
      <w:r w:rsidRPr="28DFBCA5">
        <w:rPr>
          <w:rFonts w:ascii="Arial" w:hAnsi="Arial" w:cs="Arial"/>
          <w:sz w:val="22"/>
          <w:szCs w:val="22"/>
        </w:rPr>
        <w:t xml:space="preserve">Los montos </w:t>
      </w:r>
      <w:r w:rsidRPr="28DFBCA5" w:rsidR="0033267B">
        <w:rPr>
          <w:rFonts w:ascii="Arial" w:hAnsi="Arial" w:cs="Arial"/>
          <w:sz w:val="22"/>
          <w:szCs w:val="22"/>
        </w:rPr>
        <w:t xml:space="preserve">asignados </w:t>
      </w:r>
      <w:r w:rsidRPr="28DFBCA5">
        <w:rPr>
          <w:rFonts w:ascii="Arial" w:hAnsi="Arial" w:cs="Arial"/>
          <w:sz w:val="22"/>
          <w:szCs w:val="22"/>
        </w:rPr>
        <w:t>dependen de los criterios de focalización que se han determinado</w:t>
      </w:r>
      <w:r w:rsidRPr="28DFBCA5" w:rsidR="00012DA3">
        <w:rPr>
          <w:rFonts w:ascii="Arial" w:hAnsi="Arial" w:cs="Arial"/>
          <w:sz w:val="22"/>
          <w:szCs w:val="22"/>
        </w:rPr>
        <w:t xml:space="preserve"> para cada uno de los ciclos de transferencias monetarias. A </w:t>
      </w:r>
      <w:r w:rsidRPr="28DFBCA5" w:rsidR="0033267B">
        <w:rPr>
          <w:rFonts w:ascii="Arial" w:hAnsi="Arial" w:cs="Arial"/>
          <w:sz w:val="22"/>
          <w:szCs w:val="22"/>
          <w:lang w:val="es-ES"/>
        </w:rPr>
        <w:t>partir del ciclo 5 de la vigencia 2021, los montos de las transferencias monetarias de la Estrategia Integral IMG - Sistema Distrital Bogotá Solidaria - SDBS, tuvieron una variación</w:t>
      </w:r>
      <w:r w:rsidRPr="28DFBCA5" w:rsidR="00133661">
        <w:rPr>
          <w:rFonts w:ascii="Arial" w:hAnsi="Arial" w:cs="Arial"/>
          <w:sz w:val="22"/>
          <w:szCs w:val="22"/>
          <w:lang w:val="es-ES"/>
        </w:rPr>
        <w:t>, como se evidencia en la tabla 2,</w:t>
      </w:r>
      <w:r w:rsidRPr="28DFBCA5" w:rsidR="0033267B">
        <w:rPr>
          <w:rFonts w:ascii="Arial" w:hAnsi="Arial" w:cs="Arial"/>
          <w:sz w:val="22"/>
          <w:szCs w:val="22"/>
          <w:lang w:val="es-ES"/>
        </w:rPr>
        <w:t xml:space="preserve"> </w:t>
      </w:r>
      <w:r w:rsidRPr="28DFBCA5" w:rsidR="00012DA3">
        <w:rPr>
          <w:rFonts w:ascii="Arial" w:hAnsi="Arial" w:cs="Arial"/>
          <w:sz w:val="22"/>
          <w:szCs w:val="22"/>
          <w:lang w:val="es-ES"/>
        </w:rPr>
        <w:t xml:space="preserve">concentrando la mayor cantidad de recursos en los hogares más pobres de la ciudad para lo cual se aplican </w:t>
      </w:r>
      <w:r w:rsidRPr="28DFBCA5" w:rsidR="0033267B">
        <w:rPr>
          <w:rFonts w:ascii="Arial" w:hAnsi="Arial" w:cs="Arial"/>
          <w:sz w:val="22"/>
          <w:szCs w:val="22"/>
          <w:lang w:val="es-ES"/>
        </w:rPr>
        <w:t xml:space="preserve">los principios de complementariedad, progresividad y sensibilidad demográfica así: </w:t>
      </w:r>
    </w:p>
    <w:p w:rsidR="28DFBCA5" w:rsidP="00965CE3" w:rsidRDefault="28DFBCA5" w14:paraId="77F87AB0" w14:textId="167DA582">
      <w:pPr>
        <w:pStyle w:val="NormalWeb"/>
        <w:tabs>
          <w:tab w:val="left" w:pos="9356"/>
        </w:tabs>
        <w:spacing w:before="0" w:beforeAutospacing="0" w:after="0" w:afterAutospacing="0"/>
        <w:ind w:left="360"/>
        <w:jc w:val="both"/>
        <w:rPr>
          <w:rFonts w:ascii="Arial" w:hAnsi="Arial" w:cs="Arial"/>
          <w:b/>
          <w:bCs/>
          <w:sz w:val="22"/>
          <w:szCs w:val="22"/>
          <w:lang w:val="es-ES"/>
        </w:rPr>
      </w:pPr>
    </w:p>
    <w:p w:rsidRPr="0033267B" w:rsidR="0033267B" w:rsidP="00965CE3" w:rsidRDefault="0033267B" w14:paraId="099EEDE0" w14:textId="31A323DE">
      <w:pPr>
        <w:pStyle w:val="NormalWeb"/>
        <w:numPr>
          <w:ilvl w:val="0"/>
          <w:numId w:val="38"/>
        </w:numPr>
        <w:tabs>
          <w:tab w:val="left" w:pos="9356"/>
        </w:tabs>
        <w:spacing w:before="0" w:beforeAutospacing="0" w:after="0" w:afterAutospacing="0"/>
        <w:ind w:left="360"/>
        <w:jc w:val="both"/>
        <w:rPr>
          <w:rFonts w:ascii="Arial" w:hAnsi="Arial" w:cs="Arial"/>
          <w:sz w:val="22"/>
          <w:szCs w:val="22"/>
          <w:lang w:val="es-ES"/>
        </w:rPr>
      </w:pPr>
      <w:r w:rsidRPr="005534EE">
        <w:rPr>
          <w:rFonts w:ascii="Arial" w:hAnsi="Arial" w:cs="Arial"/>
          <w:sz w:val="22"/>
          <w:szCs w:val="22"/>
          <w:lang w:val="es-ES"/>
        </w:rPr>
        <w:t>Complementariedad:</w:t>
      </w:r>
      <w:r w:rsidRPr="28DFBCA5">
        <w:rPr>
          <w:rFonts w:ascii="Arial" w:hAnsi="Arial" w:cs="Arial"/>
          <w:sz w:val="22"/>
          <w:szCs w:val="22"/>
          <w:lang w:val="es-ES"/>
        </w:rPr>
        <w:t xml:space="preserve"> los pagos de transferencias monetarias de IMG en Bogotá, se complementan con los recursos que los hogares reciben por parte del gobierno nacional de los programas Ingreso Solidario, Familias en Acción, Jóvenes en Acción y Colombia Mayor.</w:t>
      </w:r>
      <w:r w:rsidRPr="28DFBCA5" w:rsidR="00012DA3">
        <w:rPr>
          <w:rFonts w:ascii="Arial" w:hAnsi="Arial" w:cs="Arial"/>
          <w:sz w:val="22"/>
          <w:szCs w:val="22"/>
          <w:lang w:val="es-ES"/>
        </w:rPr>
        <w:t xml:space="preserve"> Así mismo, los pagos de transferencias monetarias ordinarias se complementan con programas de la administración distrital como Mujeres que Reverdecen, Jóvenes Reto o Mi Ahorro - Mi Hogar, entre otros. </w:t>
      </w:r>
      <w:r w:rsidRPr="28DFBCA5">
        <w:rPr>
          <w:rFonts w:ascii="Arial" w:hAnsi="Arial" w:cs="Arial"/>
          <w:sz w:val="22"/>
          <w:szCs w:val="22"/>
          <w:lang w:val="es-ES"/>
        </w:rPr>
        <w:t xml:space="preserve">Es decir, siempre que un hogar beneficiario de alguno de los programas del Gobierno Nacional sea también beneficiario del Sistema Distrital </w:t>
      </w:r>
      <w:r w:rsidRPr="28DFBCA5" w:rsidR="00E65FBF">
        <w:rPr>
          <w:rFonts w:ascii="Arial" w:hAnsi="Arial" w:cs="Arial"/>
          <w:sz w:val="22"/>
          <w:szCs w:val="22"/>
          <w:lang w:val="es-ES"/>
        </w:rPr>
        <w:t>Bogotá Solidaria / Ingreso Mínimo Garantizado</w:t>
      </w:r>
      <w:r w:rsidRPr="28DFBCA5">
        <w:rPr>
          <w:rFonts w:ascii="Arial" w:hAnsi="Arial" w:cs="Arial"/>
          <w:sz w:val="22"/>
          <w:szCs w:val="22"/>
          <w:lang w:val="es-ES"/>
        </w:rPr>
        <w:t>, este último aportar</w:t>
      </w:r>
      <w:r w:rsidRPr="28DFBCA5" w:rsidR="00250268">
        <w:rPr>
          <w:rFonts w:ascii="Arial" w:hAnsi="Arial" w:cs="Arial"/>
          <w:sz w:val="22"/>
          <w:szCs w:val="22"/>
          <w:lang w:val="es-ES"/>
        </w:rPr>
        <w:t>á</w:t>
      </w:r>
      <w:r w:rsidRPr="28DFBCA5">
        <w:rPr>
          <w:rFonts w:ascii="Arial" w:hAnsi="Arial" w:cs="Arial"/>
          <w:sz w:val="22"/>
          <w:szCs w:val="22"/>
          <w:lang w:val="es-ES"/>
        </w:rPr>
        <w:t xml:space="preserve"> los recursos que </w:t>
      </w:r>
      <w:r w:rsidRPr="28DFBCA5" w:rsidR="00E65FBF">
        <w:rPr>
          <w:rFonts w:ascii="Arial" w:hAnsi="Arial" w:cs="Arial"/>
          <w:sz w:val="22"/>
          <w:szCs w:val="22"/>
          <w:lang w:val="es-ES"/>
        </w:rPr>
        <w:t xml:space="preserve">hagan </w:t>
      </w:r>
      <w:r w:rsidRPr="28DFBCA5">
        <w:rPr>
          <w:rFonts w:ascii="Arial" w:hAnsi="Arial" w:cs="Arial"/>
          <w:sz w:val="22"/>
          <w:szCs w:val="22"/>
          <w:lang w:val="es-ES"/>
        </w:rPr>
        <w:t>falta para alcanzar el monto total del beneficio otorgado.</w:t>
      </w:r>
    </w:p>
    <w:p w:rsidRPr="0033267B" w:rsidR="0033267B" w:rsidP="00965CE3" w:rsidRDefault="0033267B" w14:paraId="31186592" w14:textId="77777777">
      <w:pPr>
        <w:pStyle w:val="NormalWeb"/>
        <w:numPr>
          <w:ilvl w:val="0"/>
          <w:numId w:val="38"/>
        </w:numPr>
        <w:tabs>
          <w:tab w:val="left" w:pos="9356"/>
        </w:tabs>
        <w:spacing w:before="0" w:beforeAutospacing="0" w:after="0" w:afterAutospacing="0"/>
        <w:ind w:left="360"/>
        <w:jc w:val="both"/>
        <w:rPr>
          <w:rFonts w:ascii="Arial" w:hAnsi="Arial" w:cs="Arial"/>
          <w:sz w:val="22"/>
          <w:szCs w:val="22"/>
          <w:lang w:val="es-ES"/>
        </w:rPr>
      </w:pPr>
      <w:r w:rsidRPr="005534EE">
        <w:rPr>
          <w:rFonts w:ascii="Arial" w:hAnsi="Arial" w:cs="Arial"/>
          <w:sz w:val="22"/>
          <w:szCs w:val="22"/>
          <w:lang w:val="es-ES"/>
        </w:rPr>
        <w:t>Progresividad:</w:t>
      </w:r>
      <w:r w:rsidRPr="28DFBCA5">
        <w:rPr>
          <w:rFonts w:ascii="Arial" w:hAnsi="Arial" w:cs="Arial"/>
          <w:sz w:val="22"/>
          <w:szCs w:val="22"/>
          <w:lang w:val="es-ES"/>
        </w:rPr>
        <w:t xml:space="preserve"> siempre que un hogar se encuentre en situación de mayor pobreza, recibirá un mayor monto en su pago por parte del distrito. Aquellos hogares que se encuentran en una situación de menor vulnerabilidad recibirán un menor monto; esto será determinado por la categorías o puntaje de Sisbén en que se encuentra el hogar.</w:t>
      </w:r>
    </w:p>
    <w:p w:rsidR="28DFBCA5" w:rsidP="00965CE3" w:rsidRDefault="28DFBCA5" w14:paraId="61A8AC5E" w14:textId="5A84DB79">
      <w:pPr>
        <w:pStyle w:val="NormalWeb"/>
        <w:tabs>
          <w:tab w:val="left" w:pos="9356"/>
        </w:tabs>
        <w:spacing w:before="0" w:beforeAutospacing="0" w:after="0" w:afterAutospacing="0"/>
        <w:jc w:val="both"/>
        <w:rPr>
          <w:rFonts w:ascii="Arial" w:hAnsi="Arial" w:cs="Arial"/>
          <w:b/>
          <w:bCs/>
          <w:sz w:val="22"/>
          <w:szCs w:val="22"/>
          <w:lang w:val="es-ES"/>
        </w:rPr>
      </w:pPr>
    </w:p>
    <w:p w:rsidRPr="0033267B" w:rsidR="0033267B" w:rsidP="00965CE3" w:rsidRDefault="0033267B" w14:paraId="0FFD588D" w14:textId="77777777">
      <w:pPr>
        <w:pStyle w:val="NormalWeb"/>
        <w:numPr>
          <w:ilvl w:val="0"/>
          <w:numId w:val="38"/>
        </w:numPr>
        <w:tabs>
          <w:tab w:val="left" w:pos="9356"/>
        </w:tabs>
        <w:spacing w:before="0" w:beforeAutospacing="0" w:after="0" w:afterAutospacing="0"/>
        <w:ind w:left="360"/>
        <w:jc w:val="both"/>
        <w:rPr>
          <w:rFonts w:ascii="Arial" w:hAnsi="Arial" w:cs="Arial"/>
          <w:sz w:val="22"/>
          <w:szCs w:val="22"/>
          <w:lang w:val="es-ES"/>
        </w:rPr>
      </w:pPr>
      <w:r w:rsidRPr="005534EE">
        <w:rPr>
          <w:rFonts w:ascii="Arial" w:hAnsi="Arial" w:cs="Arial"/>
          <w:sz w:val="22"/>
          <w:szCs w:val="22"/>
          <w:lang w:val="es-ES"/>
        </w:rPr>
        <w:t>Sensibilidad demográfica:</w:t>
      </w:r>
      <w:r w:rsidRPr="28DFBCA5">
        <w:rPr>
          <w:rFonts w:ascii="Arial" w:hAnsi="Arial" w:cs="Arial"/>
          <w:sz w:val="22"/>
          <w:szCs w:val="22"/>
          <w:lang w:val="es-ES"/>
        </w:rPr>
        <w:t xml:space="preserve"> los pagos de transferencias monetarias a los hogares en condición de pobreza y vulnerabilidad también dependerán del número de miembros del hogar. Así las cosas, hogares con un número mayor de miembros, recibirán un pago más alto, garantizando que todos los miembros del hogar se beneficien de los pagos realizados en el marco de la estrategia. </w:t>
      </w:r>
    </w:p>
    <w:p w:rsidR="28DFBCA5" w:rsidP="00965CE3" w:rsidRDefault="28DFBCA5" w14:paraId="4D18690D" w14:textId="00BE1109">
      <w:pPr>
        <w:pStyle w:val="NormalWeb"/>
        <w:tabs>
          <w:tab w:val="left" w:pos="9356"/>
        </w:tabs>
        <w:spacing w:before="0" w:beforeAutospacing="0" w:after="0" w:afterAutospacing="0"/>
        <w:ind w:left="360"/>
        <w:jc w:val="both"/>
        <w:rPr>
          <w:rFonts w:ascii="Arial" w:hAnsi="Arial" w:cs="Arial"/>
          <w:sz w:val="22"/>
          <w:szCs w:val="22"/>
          <w:lang w:val="es-ES"/>
        </w:rPr>
      </w:pPr>
    </w:p>
    <w:p w:rsidRPr="00250268" w:rsidR="002D4211" w:rsidP="00965CE3" w:rsidRDefault="00250268" w14:paraId="2EF1D71B" w14:textId="613EA7EC">
      <w:pPr>
        <w:pStyle w:val="NormalWeb"/>
        <w:tabs>
          <w:tab w:val="left" w:pos="9356"/>
        </w:tabs>
        <w:spacing w:before="0" w:beforeAutospacing="0" w:after="0" w:afterAutospacing="0"/>
        <w:jc w:val="center"/>
        <w:rPr>
          <w:rFonts w:ascii="Arial" w:hAnsi="Arial" w:cs="Arial"/>
          <w:sz w:val="20"/>
          <w:szCs w:val="20"/>
        </w:rPr>
      </w:pPr>
      <w:r w:rsidRPr="005534EE">
        <w:rPr>
          <w:rFonts w:ascii="Arial" w:hAnsi="Arial" w:cs="Arial"/>
          <w:sz w:val="20"/>
          <w:szCs w:val="20"/>
        </w:rPr>
        <w:t>Tabla 2.  Montos Transferencias Monetarias Ordinarias IMG</w:t>
      </w:r>
    </w:p>
    <w:p w:rsidRPr="005534EE" w:rsidR="28DFBCA5" w:rsidP="00965CE3" w:rsidRDefault="28DFBCA5" w14:paraId="3F96AACE" w14:textId="66910F81">
      <w:pPr>
        <w:pStyle w:val="NormalWeb"/>
        <w:tabs>
          <w:tab w:val="left" w:pos="9356"/>
        </w:tabs>
        <w:spacing w:before="0" w:beforeAutospacing="0" w:after="0" w:afterAutospacing="0"/>
        <w:jc w:val="center"/>
        <w:rPr>
          <w:rFonts w:ascii="Arial" w:hAnsi="Arial" w:cs="Arial"/>
          <w:sz w:val="20"/>
          <w:szCs w:val="20"/>
        </w:rPr>
      </w:pPr>
    </w:p>
    <w:tbl>
      <w:tblPr>
        <w:tblStyle w:val="Sombreadomedio2-nfasis5"/>
        <w:tblW w:w="5049"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60" w:firstRow="1" w:lastRow="1" w:firstColumn="0" w:lastColumn="0" w:noHBand="1" w:noVBand="1"/>
      </w:tblPr>
      <w:tblGrid>
        <w:gridCol w:w="2634"/>
        <w:gridCol w:w="3597"/>
        <w:gridCol w:w="3256"/>
      </w:tblGrid>
      <w:tr w:rsidRPr="009A31B1" w:rsidR="001061BD" w:rsidTr="005E2222" w14:paraId="36AD072B" w14:textId="77777777">
        <w:trPr>
          <w:cnfStyle w:val="100000000000" w:firstRow="1" w:lastRow="0" w:firstColumn="0" w:lastColumn="0" w:oddVBand="0" w:evenVBand="0" w:oddHBand="0" w:evenHBand="0" w:firstRowFirstColumn="0" w:firstRowLastColumn="0" w:lastRowFirstColumn="0" w:lastRowLastColumn="0"/>
          <w:trHeight w:val="210"/>
          <w:tblHeader/>
        </w:trPr>
        <w:tc>
          <w:tcPr>
            <w:tcW w:w="1388" w:type="pct"/>
            <w:tcBorders>
              <w:top w:val="none" w:color="auto" w:sz="0" w:space="0"/>
              <w:left w:val="none" w:color="auto" w:sz="0" w:space="0"/>
              <w:bottom w:val="none" w:color="auto" w:sz="0" w:space="0"/>
              <w:right w:val="none" w:color="auto" w:sz="0" w:space="0"/>
            </w:tcBorders>
            <w:shd w:val="clear" w:color="auto" w:fill="002060"/>
            <w:noWrap/>
          </w:tcPr>
          <w:p w:rsidRPr="005E2222" w:rsidR="001061BD" w:rsidP="00965CE3" w:rsidRDefault="3AC3402A" w14:paraId="008B8692" w14:textId="4AFF9712">
            <w:pPr>
              <w:jc w:val="center"/>
              <w:rPr>
                <w:rFonts w:ascii="Arial" w:hAnsi="Arial" w:cs="Arial"/>
                <w:b w:val="0"/>
                <w:bCs w:val="0"/>
                <w:sz w:val="20"/>
                <w:szCs w:val="20"/>
              </w:rPr>
            </w:pPr>
            <w:r w:rsidRPr="005E2222">
              <w:rPr>
                <w:rFonts w:ascii="Arial" w:hAnsi="Arial" w:cs="Arial"/>
                <w:b w:val="0"/>
                <w:bCs w:val="0"/>
                <w:sz w:val="20"/>
                <w:szCs w:val="20"/>
              </w:rPr>
              <w:t>Programa- Ciclos</w:t>
            </w:r>
          </w:p>
        </w:tc>
        <w:tc>
          <w:tcPr>
            <w:tcW w:w="1896" w:type="pct"/>
            <w:tcBorders>
              <w:top w:val="none" w:color="auto" w:sz="0" w:space="0"/>
              <w:left w:val="none" w:color="auto" w:sz="0" w:space="0"/>
              <w:bottom w:val="none" w:color="auto" w:sz="0" w:space="0"/>
              <w:right w:val="none" w:color="auto" w:sz="0" w:space="0"/>
            </w:tcBorders>
            <w:shd w:val="clear" w:color="auto" w:fill="002060"/>
          </w:tcPr>
          <w:p w:rsidRPr="005E2222" w:rsidR="001061BD" w:rsidP="00965CE3" w:rsidRDefault="3AC3402A" w14:paraId="03B64478" w14:textId="28C28F48">
            <w:pPr>
              <w:jc w:val="center"/>
              <w:rPr>
                <w:rFonts w:ascii="Arial" w:hAnsi="Arial" w:cs="Arial"/>
                <w:b w:val="0"/>
                <w:bCs w:val="0"/>
                <w:sz w:val="20"/>
                <w:szCs w:val="20"/>
              </w:rPr>
            </w:pPr>
            <w:r w:rsidRPr="005E2222">
              <w:rPr>
                <w:rFonts w:ascii="Arial" w:hAnsi="Arial" w:cs="Arial"/>
                <w:b w:val="0"/>
                <w:bCs w:val="0"/>
                <w:sz w:val="20"/>
                <w:szCs w:val="20"/>
                <w:lang w:val="es-ES"/>
              </w:rPr>
              <w:t>Hogares Pobres</w:t>
            </w:r>
          </w:p>
        </w:tc>
        <w:tc>
          <w:tcPr>
            <w:tcW w:w="1716" w:type="pct"/>
            <w:tcBorders>
              <w:top w:val="none" w:color="auto" w:sz="0" w:space="0"/>
              <w:left w:val="none" w:color="auto" w:sz="0" w:space="0"/>
              <w:bottom w:val="none" w:color="auto" w:sz="0" w:space="0"/>
              <w:right w:val="none" w:color="auto" w:sz="0" w:space="0"/>
            </w:tcBorders>
            <w:shd w:val="clear" w:color="auto" w:fill="002060"/>
          </w:tcPr>
          <w:p w:rsidRPr="005E2222" w:rsidR="001061BD" w:rsidP="00965CE3" w:rsidRDefault="3AC3402A" w14:paraId="026D5045" w14:textId="4A53662E">
            <w:pPr>
              <w:jc w:val="center"/>
              <w:rPr>
                <w:rFonts w:ascii="Arial" w:hAnsi="Arial" w:cs="Arial"/>
                <w:b w:val="0"/>
                <w:bCs w:val="0"/>
                <w:sz w:val="20"/>
                <w:szCs w:val="20"/>
              </w:rPr>
            </w:pPr>
            <w:r w:rsidRPr="005E2222">
              <w:rPr>
                <w:rFonts w:ascii="Arial" w:hAnsi="Arial" w:cs="Arial"/>
                <w:b w:val="0"/>
                <w:bCs w:val="0"/>
                <w:sz w:val="20"/>
                <w:szCs w:val="20"/>
                <w:lang w:val="es-ES"/>
              </w:rPr>
              <w:t>Hogares Vulnerables</w:t>
            </w:r>
          </w:p>
        </w:tc>
      </w:tr>
      <w:tr w:rsidRPr="009A31B1" w:rsidR="001061BD" w:rsidTr="005E2222" w14:paraId="6BB6C3E2" w14:textId="77777777">
        <w:trPr>
          <w:trHeight w:val="210"/>
        </w:trPr>
        <w:tc>
          <w:tcPr>
            <w:tcW w:w="1388" w:type="pct"/>
            <w:shd w:val="clear" w:color="auto" w:fill="A6A6A6" w:themeFill="background1" w:themeFillShade="A6"/>
            <w:noWrap/>
          </w:tcPr>
          <w:p w:rsidRPr="009A31B1" w:rsidR="001061BD" w:rsidP="00965CE3" w:rsidRDefault="3AC3402A" w14:paraId="26F8DB9C" w14:textId="77777777">
            <w:pPr>
              <w:rPr>
                <w:rFonts w:ascii="Arial" w:hAnsi="Arial" w:cs="Arial"/>
                <w:sz w:val="18"/>
                <w:szCs w:val="18"/>
              </w:rPr>
            </w:pPr>
            <w:r w:rsidRPr="28DFBCA5">
              <w:rPr>
                <w:rFonts w:ascii="Arial" w:hAnsi="Arial" w:cs="Arial"/>
                <w:color w:val="FFFFFF" w:themeColor="background1"/>
                <w:sz w:val="18"/>
                <w:szCs w:val="18"/>
              </w:rPr>
              <w:t>2020</w:t>
            </w:r>
          </w:p>
        </w:tc>
        <w:tc>
          <w:tcPr>
            <w:tcW w:w="1896" w:type="pct"/>
            <w:shd w:val="clear" w:color="auto" w:fill="A6A6A6" w:themeFill="background1" w:themeFillShade="A6"/>
          </w:tcPr>
          <w:p w:rsidRPr="009A31B1" w:rsidR="001061BD" w:rsidP="00965CE3" w:rsidRDefault="001061BD" w14:paraId="340DC6AA" w14:textId="77777777">
            <w:pPr>
              <w:rPr>
                <w:rStyle w:val="nfasissutil"/>
                <w:rFonts w:ascii="Arial" w:hAnsi="Arial" w:cs="Arial"/>
                <w:sz w:val="18"/>
                <w:szCs w:val="18"/>
              </w:rPr>
            </w:pPr>
          </w:p>
        </w:tc>
        <w:tc>
          <w:tcPr>
            <w:tcW w:w="1716" w:type="pct"/>
            <w:shd w:val="clear" w:color="auto" w:fill="A6A6A6" w:themeFill="background1" w:themeFillShade="A6"/>
          </w:tcPr>
          <w:p w:rsidRPr="009A31B1" w:rsidR="001061BD" w:rsidP="00965CE3" w:rsidRDefault="001061BD" w14:paraId="0F8B3D2E" w14:textId="77777777">
            <w:pPr>
              <w:rPr>
                <w:rFonts w:ascii="Arial" w:hAnsi="Arial" w:cs="Arial"/>
                <w:sz w:val="18"/>
                <w:szCs w:val="18"/>
              </w:rPr>
            </w:pPr>
          </w:p>
        </w:tc>
      </w:tr>
      <w:tr w:rsidRPr="009A31B1" w:rsidR="001061BD" w:rsidTr="005E2222" w14:paraId="7C8CAD76" w14:textId="77777777">
        <w:trPr>
          <w:trHeight w:val="465"/>
        </w:trPr>
        <w:tc>
          <w:tcPr>
            <w:tcW w:w="1388" w:type="pct"/>
            <w:noWrap/>
          </w:tcPr>
          <w:p w:rsidRPr="005534EE" w:rsidR="001061BD" w:rsidP="00965CE3" w:rsidRDefault="3AC3402A" w14:paraId="5D859B74" w14:textId="77777777">
            <w:pPr>
              <w:rPr>
                <w:rFonts w:ascii="Arial" w:hAnsi="Arial" w:cs="Arial"/>
                <w:sz w:val="18"/>
                <w:szCs w:val="18"/>
              </w:rPr>
            </w:pPr>
            <w:r w:rsidRPr="005534EE">
              <w:rPr>
                <w:rFonts w:ascii="Arial" w:hAnsi="Arial" w:cs="Arial"/>
                <w:sz w:val="18"/>
                <w:szCs w:val="18"/>
              </w:rPr>
              <w:t>Bogotá Solidaria</w:t>
            </w:r>
          </w:p>
          <w:p w:rsidRPr="005534EE" w:rsidR="001061BD" w:rsidP="00965CE3" w:rsidRDefault="001061BD" w14:paraId="69A98FC6" w14:textId="3E5C6162">
            <w:pPr>
              <w:rPr>
                <w:rFonts w:ascii="Arial" w:hAnsi="Arial" w:cs="Arial"/>
                <w:sz w:val="18"/>
                <w:szCs w:val="18"/>
              </w:rPr>
            </w:pPr>
          </w:p>
        </w:tc>
        <w:tc>
          <w:tcPr>
            <w:tcW w:w="1896" w:type="pct"/>
          </w:tcPr>
          <w:p w:rsidR="001061BD" w:rsidP="00965CE3" w:rsidRDefault="3AC3402A" w14:paraId="087BB610" w14:textId="5AA3D842">
            <w:pPr>
              <w:pStyle w:val="DecimalAligned"/>
              <w:spacing w:after="0" w:line="240" w:lineRule="auto"/>
              <w:rPr>
                <w:rFonts w:ascii="Arial" w:hAnsi="Arial" w:cs="Arial"/>
                <w:sz w:val="18"/>
                <w:szCs w:val="18"/>
              </w:rPr>
            </w:pPr>
            <w:r w:rsidRPr="28DFBCA5">
              <w:rPr>
                <w:rFonts w:ascii="Arial" w:hAnsi="Arial" w:cs="Arial"/>
                <w:sz w:val="18"/>
                <w:szCs w:val="18"/>
              </w:rPr>
              <w:t xml:space="preserve">Ciclo 1:                   </w:t>
            </w:r>
            <w:r w:rsidRPr="28DFBCA5" w:rsidR="787DF9EE">
              <w:rPr>
                <w:rFonts w:ascii="Arial" w:hAnsi="Arial" w:cs="Arial"/>
                <w:sz w:val="18"/>
                <w:szCs w:val="18"/>
              </w:rPr>
              <w:t xml:space="preserve">   </w:t>
            </w:r>
            <w:r w:rsidRPr="28DFBCA5">
              <w:rPr>
                <w:rFonts w:ascii="Arial" w:hAnsi="Arial" w:cs="Arial"/>
                <w:sz w:val="18"/>
                <w:szCs w:val="18"/>
              </w:rPr>
              <w:t xml:space="preserve"> </w:t>
            </w:r>
            <w:r w:rsidRPr="28DFBCA5" w:rsidR="787DF9EE">
              <w:rPr>
                <w:rFonts w:ascii="Arial" w:hAnsi="Arial" w:cs="Arial"/>
                <w:sz w:val="18"/>
                <w:szCs w:val="18"/>
              </w:rPr>
              <w:t xml:space="preserve">  </w:t>
            </w:r>
            <w:r w:rsidRPr="28DFBCA5">
              <w:rPr>
                <w:rFonts w:ascii="Arial" w:hAnsi="Arial" w:cs="Arial"/>
                <w:sz w:val="18"/>
                <w:szCs w:val="18"/>
              </w:rPr>
              <w:t>$423.000</w:t>
            </w:r>
          </w:p>
          <w:p w:rsidR="001061BD" w:rsidP="00965CE3" w:rsidRDefault="3AC3402A" w14:paraId="11A63181" w14:textId="5AAC494C">
            <w:pPr>
              <w:pStyle w:val="DecimalAligned"/>
              <w:spacing w:after="0" w:line="240" w:lineRule="auto"/>
              <w:rPr>
                <w:rFonts w:ascii="Arial" w:hAnsi="Arial" w:cs="Arial"/>
                <w:sz w:val="18"/>
                <w:szCs w:val="18"/>
              </w:rPr>
            </w:pPr>
            <w:r w:rsidRPr="28DFBCA5">
              <w:rPr>
                <w:rFonts w:ascii="Arial" w:hAnsi="Arial" w:cs="Arial"/>
                <w:sz w:val="18"/>
                <w:szCs w:val="18"/>
              </w:rPr>
              <w:t xml:space="preserve">Ciclo 2:                   </w:t>
            </w:r>
            <w:r w:rsidRPr="28DFBCA5" w:rsidR="00171912">
              <w:rPr>
                <w:rFonts w:ascii="Arial" w:hAnsi="Arial" w:cs="Arial"/>
                <w:sz w:val="18"/>
                <w:szCs w:val="18"/>
              </w:rPr>
              <w:t xml:space="preserve"> </w:t>
            </w:r>
            <w:r w:rsidRPr="28DFBCA5" w:rsidR="787DF9EE">
              <w:rPr>
                <w:rFonts w:ascii="Arial" w:hAnsi="Arial" w:cs="Arial"/>
                <w:sz w:val="18"/>
                <w:szCs w:val="18"/>
              </w:rPr>
              <w:t xml:space="preserve">     </w:t>
            </w:r>
            <w:r w:rsidRPr="28DFBCA5">
              <w:rPr>
                <w:rFonts w:ascii="Arial" w:hAnsi="Arial" w:cs="Arial"/>
                <w:sz w:val="18"/>
                <w:szCs w:val="18"/>
              </w:rPr>
              <w:t>$233.000</w:t>
            </w:r>
          </w:p>
          <w:p w:rsidR="001061BD" w:rsidP="00965CE3" w:rsidRDefault="3AC3402A" w14:paraId="12D6DCCE" w14:textId="1E84C2FA">
            <w:pPr>
              <w:pStyle w:val="DecimalAligned"/>
              <w:spacing w:after="0" w:line="240" w:lineRule="auto"/>
              <w:rPr>
                <w:rFonts w:ascii="Arial" w:hAnsi="Arial" w:cs="Arial"/>
                <w:sz w:val="18"/>
                <w:szCs w:val="18"/>
              </w:rPr>
            </w:pPr>
            <w:r w:rsidRPr="28DFBCA5">
              <w:rPr>
                <w:rFonts w:ascii="Arial" w:hAnsi="Arial" w:cs="Arial"/>
                <w:sz w:val="18"/>
                <w:szCs w:val="18"/>
              </w:rPr>
              <w:t xml:space="preserve">Ciclos 3 al 5:           </w:t>
            </w:r>
            <w:r w:rsidRPr="28DFBCA5" w:rsidR="00171912">
              <w:rPr>
                <w:rFonts w:ascii="Arial" w:hAnsi="Arial" w:cs="Arial"/>
                <w:sz w:val="18"/>
                <w:szCs w:val="18"/>
              </w:rPr>
              <w:t xml:space="preserve"> </w:t>
            </w:r>
            <w:r w:rsidRPr="28DFBCA5" w:rsidR="787DF9EE">
              <w:rPr>
                <w:rFonts w:ascii="Arial" w:hAnsi="Arial" w:cs="Arial"/>
                <w:sz w:val="18"/>
                <w:szCs w:val="18"/>
              </w:rPr>
              <w:t xml:space="preserve">    </w:t>
            </w:r>
            <w:r w:rsidRPr="28DFBCA5">
              <w:rPr>
                <w:rFonts w:ascii="Arial" w:hAnsi="Arial" w:cs="Arial"/>
                <w:sz w:val="18"/>
                <w:szCs w:val="18"/>
              </w:rPr>
              <w:t>$240.000</w:t>
            </w:r>
          </w:p>
          <w:p w:rsidRPr="009A31B1" w:rsidR="001061BD" w:rsidP="00965CE3" w:rsidRDefault="3AC3402A" w14:paraId="216D73F4" w14:textId="6638A68B">
            <w:pPr>
              <w:pStyle w:val="DecimalAligned"/>
              <w:spacing w:after="0" w:line="240" w:lineRule="auto"/>
              <w:rPr>
                <w:rFonts w:ascii="Arial" w:hAnsi="Arial" w:cs="Arial"/>
                <w:sz w:val="18"/>
                <w:szCs w:val="18"/>
              </w:rPr>
            </w:pPr>
            <w:r w:rsidRPr="28DFBCA5">
              <w:rPr>
                <w:rFonts w:ascii="Arial" w:hAnsi="Arial" w:cs="Arial"/>
                <w:sz w:val="18"/>
                <w:szCs w:val="18"/>
              </w:rPr>
              <w:t xml:space="preserve">Bono Emergencia:   </w:t>
            </w:r>
            <w:r w:rsidRPr="28DFBCA5" w:rsidR="787DF9EE">
              <w:rPr>
                <w:rFonts w:ascii="Arial" w:hAnsi="Arial" w:cs="Arial"/>
                <w:sz w:val="18"/>
                <w:szCs w:val="18"/>
              </w:rPr>
              <w:t xml:space="preserve">   </w:t>
            </w:r>
            <w:r w:rsidRPr="28DFBCA5">
              <w:rPr>
                <w:rFonts w:ascii="Arial" w:hAnsi="Arial" w:cs="Arial"/>
                <w:sz w:val="18"/>
                <w:szCs w:val="18"/>
              </w:rPr>
              <w:t>$</w:t>
            </w:r>
            <w:r w:rsidRPr="28DFBCA5" w:rsidR="00171912">
              <w:rPr>
                <w:rFonts w:ascii="Arial" w:hAnsi="Arial" w:cs="Arial"/>
                <w:sz w:val="18"/>
                <w:szCs w:val="18"/>
              </w:rPr>
              <w:t>1</w:t>
            </w:r>
            <w:r w:rsidRPr="28DFBCA5">
              <w:rPr>
                <w:rFonts w:ascii="Arial" w:hAnsi="Arial" w:cs="Arial"/>
                <w:sz w:val="18"/>
                <w:szCs w:val="18"/>
              </w:rPr>
              <w:t>20.000</w:t>
            </w:r>
          </w:p>
        </w:tc>
        <w:tc>
          <w:tcPr>
            <w:tcW w:w="1716" w:type="pct"/>
          </w:tcPr>
          <w:p w:rsidR="001061BD" w:rsidP="00965CE3" w:rsidRDefault="3AC3402A" w14:paraId="16F23763" w14:textId="15609F17">
            <w:pPr>
              <w:pStyle w:val="DecimalAligned"/>
              <w:spacing w:after="0" w:line="240" w:lineRule="auto"/>
              <w:rPr>
                <w:rFonts w:ascii="Arial" w:hAnsi="Arial" w:cs="Arial"/>
                <w:sz w:val="18"/>
                <w:szCs w:val="18"/>
              </w:rPr>
            </w:pPr>
            <w:r w:rsidRPr="28DFBCA5">
              <w:rPr>
                <w:rFonts w:ascii="Arial" w:hAnsi="Arial" w:cs="Arial"/>
                <w:sz w:val="18"/>
                <w:szCs w:val="18"/>
              </w:rPr>
              <w:t xml:space="preserve">Ciclo 1: </w:t>
            </w:r>
            <w:r w:rsidRPr="28DFBCA5" w:rsidR="00171912">
              <w:rPr>
                <w:rFonts w:ascii="Arial" w:hAnsi="Arial" w:cs="Arial"/>
                <w:sz w:val="18"/>
                <w:szCs w:val="18"/>
              </w:rPr>
              <w:t xml:space="preserve">                 </w:t>
            </w:r>
            <w:r w:rsidRPr="28DFBCA5" w:rsidR="787DF9EE">
              <w:rPr>
                <w:rFonts w:ascii="Arial" w:hAnsi="Arial" w:cs="Arial"/>
                <w:sz w:val="18"/>
                <w:szCs w:val="18"/>
              </w:rPr>
              <w:t xml:space="preserve"> </w:t>
            </w:r>
            <w:r w:rsidRPr="28DFBCA5">
              <w:rPr>
                <w:rFonts w:ascii="Arial" w:hAnsi="Arial" w:cs="Arial"/>
                <w:sz w:val="18"/>
                <w:szCs w:val="18"/>
              </w:rPr>
              <w:t>$178.000</w:t>
            </w:r>
          </w:p>
          <w:p w:rsidR="001061BD" w:rsidP="00965CE3" w:rsidRDefault="3AC3402A" w14:paraId="08B4AEB1" w14:textId="36C3FAD1">
            <w:pPr>
              <w:pStyle w:val="DecimalAligned"/>
              <w:spacing w:after="0" w:line="240" w:lineRule="auto"/>
              <w:rPr>
                <w:rFonts w:ascii="Arial" w:hAnsi="Arial" w:cs="Arial"/>
                <w:sz w:val="18"/>
                <w:szCs w:val="18"/>
              </w:rPr>
            </w:pPr>
            <w:r w:rsidRPr="28DFBCA5">
              <w:rPr>
                <w:rFonts w:ascii="Arial" w:hAnsi="Arial" w:cs="Arial"/>
                <w:sz w:val="18"/>
                <w:szCs w:val="18"/>
              </w:rPr>
              <w:t xml:space="preserve">Ciclos 2 al 5: </w:t>
            </w:r>
            <w:r w:rsidRPr="28DFBCA5" w:rsidR="00171912">
              <w:rPr>
                <w:rFonts w:ascii="Arial" w:hAnsi="Arial" w:cs="Arial"/>
                <w:sz w:val="18"/>
                <w:szCs w:val="18"/>
              </w:rPr>
              <w:t xml:space="preserve">        </w:t>
            </w:r>
            <w:r w:rsidRPr="28DFBCA5" w:rsidR="787DF9EE">
              <w:rPr>
                <w:rFonts w:ascii="Arial" w:hAnsi="Arial" w:cs="Arial"/>
                <w:sz w:val="18"/>
                <w:szCs w:val="18"/>
              </w:rPr>
              <w:t xml:space="preserve"> </w:t>
            </w:r>
            <w:r w:rsidRPr="28DFBCA5">
              <w:rPr>
                <w:rFonts w:ascii="Arial" w:hAnsi="Arial" w:cs="Arial"/>
                <w:sz w:val="18"/>
                <w:szCs w:val="18"/>
              </w:rPr>
              <w:t>$160.000</w:t>
            </w:r>
          </w:p>
          <w:p w:rsidR="001061BD" w:rsidP="00965CE3" w:rsidRDefault="00171912" w14:paraId="6A08F70C" w14:textId="1B54191E">
            <w:pPr>
              <w:pStyle w:val="DecimalAligned"/>
              <w:spacing w:after="0" w:line="240" w:lineRule="auto"/>
              <w:rPr>
                <w:rFonts w:ascii="Arial" w:hAnsi="Arial" w:cs="Arial"/>
                <w:sz w:val="18"/>
                <w:szCs w:val="18"/>
              </w:rPr>
            </w:pPr>
            <w:r w:rsidRPr="28DFBCA5">
              <w:rPr>
                <w:rFonts w:ascii="Arial" w:hAnsi="Arial" w:cs="Arial"/>
                <w:sz w:val="18"/>
                <w:szCs w:val="18"/>
              </w:rPr>
              <w:t>Bono Emergencia:  $80.000</w:t>
            </w:r>
          </w:p>
          <w:p w:rsidRPr="009A31B1" w:rsidR="001061BD" w:rsidP="00965CE3" w:rsidRDefault="001061BD" w14:paraId="27BF9A3C" w14:textId="65438317">
            <w:pPr>
              <w:pStyle w:val="DecimalAligned"/>
              <w:spacing w:after="0" w:line="240" w:lineRule="auto"/>
              <w:rPr>
                <w:rFonts w:ascii="Arial" w:hAnsi="Arial" w:cs="Arial"/>
                <w:sz w:val="18"/>
                <w:szCs w:val="18"/>
              </w:rPr>
            </w:pPr>
          </w:p>
        </w:tc>
      </w:tr>
      <w:tr w:rsidRPr="009A31B1" w:rsidR="001061BD" w:rsidTr="005E2222" w14:paraId="629602CF" w14:textId="77777777">
        <w:trPr>
          <w:trHeight w:val="240"/>
        </w:trPr>
        <w:tc>
          <w:tcPr>
            <w:tcW w:w="1388" w:type="pct"/>
            <w:shd w:val="clear" w:color="auto" w:fill="A6A6A6" w:themeFill="background1" w:themeFillShade="A6"/>
            <w:noWrap/>
          </w:tcPr>
          <w:p w:rsidRPr="005534EE" w:rsidR="001061BD" w:rsidP="00965CE3" w:rsidRDefault="3AC3402A" w14:paraId="3BE77484" w14:textId="77777777">
            <w:pPr>
              <w:rPr>
                <w:rFonts w:ascii="Arial" w:hAnsi="Arial" w:cs="Arial"/>
                <w:sz w:val="18"/>
                <w:szCs w:val="18"/>
              </w:rPr>
            </w:pPr>
            <w:r w:rsidRPr="005534EE">
              <w:rPr>
                <w:rFonts w:ascii="Arial" w:hAnsi="Arial" w:cs="Arial"/>
                <w:color w:val="FFFFFF" w:themeColor="background1"/>
                <w:sz w:val="18"/>
                <w:szCs w:val="18"/>
              </w:rPr>
              <w:t>2021</w:t>
            </w:r>
          </w:p>
        </w:tc>
        <w:tc>
          <w:tcPr>
            <w:tcW w:w="1896" w:type="pct"/>
            <w:shd w:val="clear" w:color="auto" w:fill="A6A6A6" w:themeFill="background1" w:themeFillShade="A6"/>
          </w:tcPr>
          <w:p w:rsidRPr="009A31B1" w:rsidR="001061BD" w:rsidP="00965CE3" w:rsidRDefault="001061BD" w14:paraId="396DAE1E" w14:textId="77777777">
            <w:pPr>
              <w:pStyle w:val="DecimalAligned"/>
              <w:spacing w:after="0" w:line="240" w:lineRule="auto"/>
              <w:rPr>
                <w:rFonts w:ascii="Arial" w:hAnsi="Arial" w:cs="Arial"/>
                <w:sz w:val="18"/>
                <w:szCs w:val="18"/>
              </w:rPr>
            </w:pPr>
          </w:p>
        </w:tc>
        <w:tc>
          <w:tcPr>
            <w:tcW w:w="1716" w:type="pct"/>
            <w:shd w:val="clear" w:color="auto" w:fill="A6A6A6" w:themeFill="background1" w:themeFillShade="A6"/>
          </w:tcPr>
          <w:p w:rsidRPr="009A31B1" w:rsidR="001061BD" w:rsidP="00965CE3" w:rsidRDefault="001061BD" w14:paraId="3FBD7749" w14:textId="77777777">
            <w:pPr>
              <w:pStyle w:val="DecimalAligned"/>
              <w:spacing w:after="0" w:line="240" w:lineRule="auto"/>
              <w:rPr>
                <w:rFonts w:ascii="Arial" w:hAnsi="Arial" w:cs="Arial"/>
                <w:sz w:val="18"/>
                <w:szCs w:val="18"/>
              </w:rPr>
            </w:pPr>
          </w:p>
        </w:tc>
      </w:tr>
      <w:tr w:rsidRPr="009A31B1" w:rsidR="00E65FBF" w:rsidTr="005E2222" w14:paraId="190B81B6" w14:textId="77777777">
        <w:trPr>
          <w:trHeight w:val="240"/>
        </w:trPr>
        <w:tc>
          <w:tcPr>
            <w:tcW w:w="1388" w:type="pct"/>
            <w:shd w:val="clear" w:color="auto" w:fill="auto"/>
            <w:noWrap/>
          </w:tcPr>
          <w:p w:rsidRPr="005534EE" w:rsidR="00E65FBF" w:rsidP="00965CE3" w:rsidRDefault="00E65FBF" w14:paraId="7BE51FF2" w14:textId="43EB6D74">
            <w:pPr>
              <w:rPr>
                <w:rFonts w:ascii="Arial" w:hAnsi="Arial" w:cs="Arial"/>
                <w:color w:val="FFFFFF" w:themeColor="background1"/>
                <w:sz w:val="18"/>
                <w:szCs w:val="18"/>
              </w:rPr>
            </w:pPr>
            <w:r w:rsidRPr="005534EE">
              <w:rPr>
                <w:rFonts w:ascii="Arial" w:hAnsi="Arial" w:cs="Arial"/>
                <w:sz w:val="18"/>
                <w:szCs w:val="18"/>
              </w:rPr>
              <w:t xml:space="preserve">Ingreso Mínimo Garantizado </w:t>
            </w:r>
          </w:p>
        </w:tc>
        <w:tc>
          <w:tcPr>
            <w:tcW w:w="1896" w:type="pct"/>
            <w:shd w:val="clear" w:color="auto" w:fill="auto"/>
          </w:tcPr>
          <w:p w:rsidRPr="005534EE" w:rsidR="00E65FBF" w:rsidP="00965CE3" w:rsidRDefault="00E65FBF" w14:paraId="25E7CAA4" w14:textId="3018700C">
            <w:pPr>
              <w:pStyle w:val="DecimalAligned"/>
              <w:spacing w:after="0" w:line="240" w:lineRule="auto"/>
              <w:rPr>
                <w:rFonts w:ascii="Arial" w:hAnsi="Arial" w:cs="Arial"/>
                <w:sz w:val="18"/>
                <w:szCs w:val="18"/>
              </w:rPr>
            </w:pPr>
            <w:r w:rsidRPr="005534EE">
              <w:rPr>
                <w:rFonts w:ascii="Arial" w:hAnsi="Arial" w:cs="Arial"/>
                <w:sz w:val="18"/>
                <w:szCs w:val="18"/>
              </w:rPr>
              <w:t>Ciclos 1 al 3</w:t>
            </w:r>
            <w:r w:rsidRPr="28DFBCA5">
              <w:rPr>
                <w:rFonts w:ascii="Arial" w:hAnsi="Arial" w:cs="Arial"/>
                <w:sz w:val="18"/>
                <w:szCs w:val="18"/>
              </w:rPr>
              <w:t xml:space="preserve">                 $120.000</w:t>
            </w:r>
          </w:p>
          <w:p w:rsidR="00E65FBF" w:rsidP="00965CE3" w:rsidRDefault="00E65FBF" w14:paraId="40A67580" w14:textId="77777777">
            <w:pPr>
              <w:pStyle w:val="DecimalAligned"/>
              <w:spacing w:after="0" w:line="240" w:lineRule="auto"/>
              <w:rPr>
                <w:rFonts w:ascii="Arial" w:hAnsi="Arial" w:cs="Arial"/>
                <w:sz w:val="18"/>
                <w:szCs w:val="18"/>
              </w:rPr>
            </w:pPr>
            <w:r w:rsidRPr="28DFBCA5">
              <w:rPr>
                <w:rFonts w:ascii="Arial" w:hAnsi="Arial" w:cs="Arial"/>
                <w:sz w:val="18"/>
                <w:szCs w:val="18"/>
              </w:rPr>
              <w:t>Ciclo 4                          $240.000</w:t>
            </w:r>
          </w:p>
          <w:p w:rsidR="00F04887" w:rsidP="00965CE3" w:rsidRDefault="00F04887" w14:paraId="29729B1B" w14:textId="77777777">
            <w:pPr>
              <w:pStyle w:val="DecimalAligned"/>
              <w:spacing w:after="0" w:line="240" w:lineRule="auto"/>
              <w:rPr>
                <w:rFonts w:ascii="Arial" w:hAnsi="Arial" w:cs="Arial"/>
                <w:sz w:val="18"/>
                <w:szCs w:val="18"/>
              </w:rPr>
            </w:pPr>
          </w:p>
          <w:p w:rsidRPr="005534EE" w:rsidR="00F04887" w:rsidP="00965CE3" w:rsidRDefault="1CA7611E" w14:paraId="2CB528CF" w14:textId="77777777">
            <w:pPr>
              <w:pStyle w:val="DecimalAligned"/>
              <w:spacing w:after="0" w:line="240" w:lineRule="auto"/>
              <w:rPr>
                <w:rFonts w:ascii="Arial" w:hAnsi="Arial" w:cs="Arial"/>
                <w:sz w:val="18"/>
                <w:szCs w:val="18"/>
              </w:rPr>
            </w:pPr>
            <w:r w:rsidRPr="005534EE">
              <w:rPr>
                <w:rFonts w:ascii="Arial" w:hAnsi="Arial" w:cs="Arial"/>
                <w:sz w:val="18"/>
                <w:szCs w:val="18"/>
              </w:rPr>
              <w:t xml:space="preserve">Ciclo 5 </w:t>
            </w:r>
          </w:p>
          <w:p w:rsidR="00F04887" w:rsidP="00965CE3" w:rsidRDefault="1CA7611E" w14:paraId="3CEB6A69"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(1-2)               $125.000</w:t>
            </w:r>
          </w:p>
          <w:p w:rsidR="00F04887" w:rsidP="00965CE3" w:rsidRDefault="1CA7611E" w14:paraId="2E5E167D"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(3-4)               $108.000</w:t>
            </w:r>
          </w:p>
          <w:p w:rsidR="00F04887" w:rsidP="00965CE3" w:rsidRDefault="1CA7611E" w14:paraId="6A9172CE"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(1-3)                 $81.000</w:t>
            </w:r>
          </w:p>
          <w:p w:rsidR="00F04887" w:rsidP="00965CE3" w:rsidRDefault="1CA7611E" w14:paraId="68EE27EB"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(4-5)                 $67.000</w:t>
            </w:r>
          </w:p>
          <w:p w:rsidR="00F04887" w:rsidP="00965CE3" w:rsidRDefault="1CA7611E" w14:paraId="137E4F78"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(6-7)                 $56.000</w:t>
            </w:r>
          </w:p>
          <w:p w:rsidR="00F04887" w:rsidP="00965CE3" w:rsidRDefault="1CA7611E" w14:paraId="6FBB740D"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III&lt;30.56              $61.000</w:t>
            </w:r>
          </w:p>
          <w:p w:rsidR="00F04887" w:rsidP="00965CE3" w:rsidRDefault="00F04887" w14:paraId="502F5C7A" w14:textId="77777777">
            <w:pPr>
              <w:pStyle w:val="DecimalAligned"/>
              <w:spacing w:after="0" w:line="240" w:lineRule="auto"/>
              <w:rPr>
                <w:rFonts w:ascii="Arial" w:hAnsi="Arial" w:cs="Arial"/>
                <w:sz w:val="18"/>
                <w:szCs w:val="18"/>
              </w:rPr>
            </w:pPr>
          </w:p>
          <w:p w:rsidRPr="005534EE" w:rsidR="00F04887" w:rsidP="00965CE3" w:rsidRDefault="1CA7611E" w14:paraId="614AB132" w14:textId="77777777">
            <w:pPr>
              <w:pStyle w:val="DecimalAligned"/>
              <w:spacing w:after="0" w:line="240" w:lineRule="auto"/>
              <w:rPr>
                <w:rFonts w:ascii="Arial" w:hAnsi="Arial" w:cs="Arial"/>
                <w:sz w:val="18"/>
                <w:szCs w:val="18"/>
              </w:rPr>
            </w:pPr>
            <w:r w:rsidRPr="005534EE">
              <w:rPr>
                <w:rFonts w:ascii="Arial" w:hAnsi="Arial" w:cs="Arial"/>
                <w:sz w:val="18"/>
                <w:szCs w:val="18"/>
              </w:rPr>
              <w:t xml:space="preserve">Ciclos 6 al 11 </w:t>
            </w:r>
          </w:p>
          <w:p w:rsidR="00F04887" w:rsidP="00965CE3" w:rsidRDefault="1CA7611E" w14:paraId="097CA5FB"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(1-2)                 $132.000 </w:t>
            </w:r>
          </w:p>
          <w:p w:rsidR="00F04887" w:rsidP="00965CE3" w:rsidRDefault="1CA7611E" w14:paraId="0DF8475B"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(3-4)                 $92.000</w:t>
            </w:r>
          </w:p>
          <w:p w:rsidR="00F04887" w:rsidP="00965CE3" w:rsidRDefault="1CA7611E" w14:paraId="08D6383E"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(1-3)                 $61.000</w:t>
            </w:r>
          </w:p>
          <w:p w:rsidR="00F04887" w:rsidP="00965CE3" w:rsidRDefault="1CA7611E" w14:paraId="1D384F42"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(4-5)                 $55.000</w:t>
            </w:r>
          </w:p>
          <w:p w:rsidR="00F04887" w:rsidP="00965CE3" w:rsidRDefault="1CA7611E" w14:paraId="14455B50"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(6-7)                 $55.000</w:t>
            </w:r>
          </w:p>
          <w:p w:rsidRPr="009A31B1" w:rsidR="00F04887" w:rsidP="00965CE3" w:rsidRDefault="1CA7611E" w14:paraId="20078F10" w14:textId="43CCD8B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III&lt;30.56              $55.000</w:t>
            </w:r>
          </w:p>
        </w:tc>
        <w:tc>
          <w:tcPr>
            <w:tcW w:w="1716" w:type="pct"/>
            <w:shd w:val="clear" w:color="auto" w:fill="auto"/>
          </w:tcPr>
          <w:p w:rsidR="00E65FBF" w:rsidP="00965CE3" w:rsidRDefault="00E65FBF" w14:paraId="154143C6" w14:textId="77777777">
            <w:pPr>
              <w:pStyle w:val="DecimalAligned"/>
              <w:spacing w:after="0" w:line="240" w:lineRule="auto"/>
              <w:rPr>
                <w:rFonts w:ascii="Arial" w:hAnsi="Arial" w:cs="Arial"/>
                <w:sz w:val="18"/>
                <w:szCs w:val="18"/>
              </w:rPr>
            </w:pPr>
            <w:r w:rsidRPr="28DFBCA5">
              <w:rPr>
                <w:rFonts w:ascii="Arial" w:hAnsi="Arial" w:cs="Arial"/>
                <w:sz w:val="18"/>
                <w:szCs w:val="18"/>
              </w:rPr>
              <w:t>No se atendió</w:t>
            </w:r>
          </w:p>
          <w:p w:rsidR="00E65FBF" w:rsidP="00965CE3" w:rsidRDefault="00E65FBF" w14:paraId="697643B7" w14:textId="77777777">
            <w:pPr>
              <w:pStyle w:val="DecimalAligned"/>
              <w:spacing w:after="0" w:line="240" w:lineRule="auto"/>
              <w:rPr>
                <w:rFonts w:ascii="Arial" w:hAnsi="Arial" w:cs="Arial"/>
                <w:sz w:val="18"/>
                <w:szCs w:val="18"/>
              </w:rPr>
            </w:pPr>
            <w:r w:rsidRPr="28DFBCA5">
              <w:rPr>
                <w:rFonts w:ascii="Arial" w:hAnsi="Arial" w:cs="Arial"/>
                <w:sz w:val="18"/>
                <w:szCs w:val="18"/>
              </w:rPr>
              <w:t>No se atendió</w:t>
            </w:r>
          </w:p>
          <w:p w:rsidR="00E65FBF" w:rsidP="00965CE3" w:rsidRDefault="00E65FBF" w14:paraId="1069E231" w14:textId="77777777">
            <w:pPr>
              <w:pStyle w:val="DecimalAligned"/>
              <w:spacing w:after="0" w:line="240" w:lineRule="auto"/>
              <w:rPr>
                <w:rFonts w:ascii="Arial" w:hAnsi="Arial" w:cs="Arial"/>
                <w:sz w:val="18"/>
                <w:szCs w:val="18"/>
              </w:rPr>
            </w:pPr>
          </w:p>
          <w:p w:rsidRPr="005534EE" w:rsidR="00E65FBF" w:rsidP="00965CE3" w:rsidRDefault="00E65FBF" w14:paraId="2F79A6AA" w14:textId="77777777">
            <w:pPr>
              <w:pStyle w:val="DecimalAligned"/>
              <w:spacing w:after="0" w:line="240" w:lineRule="auto"/>
              <w:rPr>
                <w:rFonts w:ascii="Arial" w:hAnsi="Arial" w:cs="Arial"/>
                <w:sz w:val="18"/>
                <w:szCs w:val="18"/>
              </w:rPr>
            </w:pPr>
            <w:r w:rsidRPr="005534EE">
              <w:rPr>
                <w:rFonts w:ascii="Arial" w:hAnsi="Arial" w:cs="Arial"/>
                <w:sz w:val="18"/>
                <w:szCs w:val="18"/>
              </w:rPr>
              <w:t>Ciclo 5</w:t>
            </w:r>
          </w:p>
          <w:p w:rsidR="00E65FBF" w:rsidP="00965CE3" w:rsidRDefault="00E65FBF" w14:paraId="4B5B59BC"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C (1 al 5)     $37.000</w:t>
            </w:r>
          </w:p>
          <w:p w:rsidR="00F04887" w:rsidP="00965CE3" w:rsidRDefault="00F04887" w14:paraId="10DE0FD0" w14:textId="77777777">
            <w:pPr>
              <w:pStyle w:val="DecimalAligned"/>
              <w:spacing w:after="0" w:line="240" w:lineRule="auto"/>
              <w:rPr>
                <w:rFonts w:ascii="Arial" w:hAnsi="Arial" w:cs="Arial"/>
                <w:sz w:val="18"/>
                <w:szCs w:val="18"/>
              </w:rPr>
            </w:pPr>
          </w:p>
          <w:p w:rsidR="00F04887" w:rsidP="00965CE3" w:rsidRDefault="00F04887" w14:paraId="61259188" w14:textId="77777777">
            <w:pPr>
              <w:pStyle w:val="DecimalAligned"/>
              <w:spacing w:after="0" w:line="240" w:lineRule="auto"/>
              <w:rPr>
                <w:rFonts w:ascii="Arial" w:hAnsi="Arial" w:cs="Arial"/>
                <w:sz w:val="18"/>
                <w:szCs w:val="18"/>
              </w:rPr>
            </w:pPr>
          </w:p>
          <w:p w:rsidR="00F04887" w:rsidP="00965CE3" w:rsidRDefault="00F04887" w14:paraId="1822D74B" w14:textId="77777777">
            <w:pPr>
              <w:pStyle w:val="DecimalAligned"/>
              <w:spacing w:after="0" w:line="240" w:lineRule="auto"/>
              <w:rPr>
                <w:rFonts w:ascii="Arial" w:hAnsi="Arial" w:cs="Arial"/>
                <w:sz w:val="18"/>
                <w:szCs w:val="18"/>
              </w:rPr>
            </w:pPr>
          </w:p>
          <w:p w:rsidR="00F04887" w:rsidP="00965CE3" w:rsidRDefault="00F04887" w14:paraId="15798AEB" w14:textId="77777777">
            <w:pPr>
              <w:pStyle w:val="DecimalAligned"/>
              <w:spacing w:after="0" w:line="240" w:lineRule="auto"/>
              <w:rPr>
                <w:rFonts w:ascii="Arial" w:hAnsi="Arial" w:cs="Arial"/>
                <w:sz w:val="18"/>
                <w:szCs w:val="18"/>
              </w:rPr>
            </w:pPr>
          </w:p>
          <w:p w:rsidR="00F04887" w:rsidP="00965CE3" w:rsidRDefault="00F04887" w14:paraId="24C07C98" w14:textId="77777777">
            <w:pPr>
              <w:pStyle w:val="DecimalAligned"/>
              <w:spacing w:after="0" w:line="240" w:lineRule="auto"/>
              <w:rPr>
                <w:rFonts w:ascii="Arial" w:hAnsi="Arial" w:cs="Arial"/>
                <w:sz w:val="18"/>
                <w:szCs w:val="18"/>
              </w:rPr>
            </w:pPr>
          </w:p>
          <w:p w:rsidR="00F04887" w:rsidP="00965CE3" w:rsidRDefault="00F04887" w14:paraId="37F09406" w14:textId="77777777">
            <w:pPr>
              <w:pStyle w:val="DecimalAligned"/>
              <w:spacing w:after="0" w:line="240" w:lineRule="auto"/>
              <w:rPr>
                <w:rFonts w:ascii="Arial" w:hAnsi="Arial" w:cs="Arial"/>
                <w:sz w:val="18"/>
                <w:szCs w:val="18"/>
              </w:rPr>
            </w:pPr>
          </w:p>
          <w:p w:rsidRPr="005534EE" w:rsidR="00F04887" w:rsidP="00965CE3" w:rsidRDefault="1CA7611E" w14:paraId="754A0D63" w14:textId="77777777">
            <w:pPr>
              <w:pStyle w:val="DecimalAligned"/>
              <w:spacing w:after="0" w:line="240" w:lineRule="auto"/>
              <w:rPr>
                <w:rFonts w:ascii="Arial" w:hAnsi="Arial" w:cs="Arial"/>
                <w:sz w:val="18"/>
                <w:szCs w:val="18"/>
              </w:rPr>
            </w:pPr>
            <w:r w:rsidRPr="005534EE">
              <w:rPr>
                <w:rFonts w:ascii="Arial" w:hAnsi="Arial" w:cs="Arial"/>
                <w:sz w:val="18"/>
                <w:szCs w:val="18"/>
              </w:rPr>
              <w:t>Ciclo 6 al 11</w:t>
            </w:r>
          </w:p>
          <w:p w:rsidRPr="009A31B1" w:rsidR="00F04887" w:rsidP="00965CE3" w:rsidRDefault="1CA7611E" w14:paraId="5D080DEF" w14:textId="0A2B2675">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C (1 al 5)    $55.000</w:t>
            </w:r>
          </w:p>
        </w:tc>
      </w:tr>
      <w:tr w:rsidRPr="009A31B1" w:rsidR="001061BD" w:rsidTr="005E2222" w14:paraId="4D9CD325" w14:textId="77777777">
        <w:trPr>
          <w:trHeight w:val="225"/>
        </w:trPr>
        <w:tc>
          <w:tcPr>
            <w:tcW w:w="1388" w:type="pct"/>
            <w:shd w:val="clear" w:color="auto" w:fill="A6A6A6" w:themeFill="background1" w:themeFillShade="A6"/>
            <w:noWrap/>
          </w:tcPr>
          <w:p w:rsidRPr="005534EE" w:rsidR="001061BD" w:rsidP="00965CE3" w:rsidRDefault="3AC3402A" w14:paraId="2DD10A92" w14:textId="77777777">
            <w:pPr>
              <w:rPr>
                <w:rFonts w:ascii="Arial" w:hAnsi="Arial" w:cs="Arial"/>
                <w:sz w:val="18"/>
                <w:szCs w:val="18"/>
              </w:rPr>
            </w:pPr>
            <w:r w:rsidRPr="005534EE">
              <w:rPr>
                <w:rFonts w:ascii="Arial" w:hAnsi="Arial" w:cs="Arial"/>
                <w:color w:val="FFFFFF" w:themeColor="background1"/>
                <w:sz w:val="18"/>
                <w:szCs w:val="18"/>
              </w:rPr>
              <w:t>2022</w:t>
            </w:r>
          </w:p>
        </w:tc>
        <w:tc>
          <w:tcPr>
            <w:tcW w:w="1896" w:type="pct"/>
            <w:shd w:val="clear" w:color="auto" w:fill="A6A6A6" w:themeFill="background1" w:themeFillShade="A6"/>
          </w:tcPr>
          <w:p w:rsidRPr="009A31B1" w:rsidR="001061BD" w:rsidP="00965CE3" w:rsidRDefault="001061BD" w14:paraId="478F3E4F" w14:textId="77777777">
            <w:pPr>
              <w:pStyle w:val="DecimalAligned"/>
              <w:spacing w:after="0" w:line="240" w:lineRule="auto"/>
              <w:rPr>
                <w:rFonts w:ascii="Arial" w:hAnsi="Arial" w:cs="Arial"/>
                <w:sz w:val="18"/>
                <w:szCs w:val="18"/>
              </w:rPr>
            </w:pPr>
          </w:p>
        </w:tc>
        <w:tc>
          <w:tcPr>
            <w:tcW w:w="1716" w:type="pct"/>
            <w:shd w:val="clear" w:color="auto" w:fill="A6A6A6" w:themeFill="background1" w:themeFillShade="A6"/>
          </w:tcPr>
          <w:p w:rsidRPr="009A31B1" w:rsidR="001061BD" w:rsidP="00965CE3" w:rsidRDefault="001061BD" w14:paraId="5D562A2C" w14:textId="77777777">
            <w:pPr>
              <w:pStyle w:val="DecimalAligned"/>
              <w:spacing w:after="0" w:line="240" w:lineRule="auto"/>
              <w:rPr>
                <w:rFonts w:ascii="Arial" w:hAnsi="Arial" w:cs="Arial"/>
                <w:sz w:val="18"/>
                <w:szCs w:val="18"/>
              </w:rPr>
            </w:pPr>
          </w:p>
        </w:tc>
      </w:tr>
      <w:tr w:rsidRPr="00243DA7" w:rsidR="0028492A" w:rsidTr="005E2222" w14:paraId="01FDA9CB" w14:textId="77777777">
        <w:trPr>
          <w:trHeight w:val="656"/>
        </w:trPr>
        <w:tc>
          <w:tcPr>
            <w:tcW w:w="1388" w:type="pct"/>
            <w:noWrap/>
          </w:tcPr>
          <w:p w:rsidRPr="005534EE" w:rsidR="001061BD" w:rsidP="00965CE3" w:rsidRDefault="3AC3402A" w14:paraId="145D0145" w14:textId="77777777">
            <w:pPr>
              <w:rPr>
                <w:rFonts w:ascii="Arial" w:hAnsi="Arial" w:cs="Arial"/>
                <w:sz w:val="18"/>
                <w:szCs w:val="18"/>
              </w:rPr>
            </w:pPr>
            <w:r w:rsidRPr="005534EE">
              <w:rPr>
                <w:rFonts w:ascii="Arial" w:hAnsi="Arial" w:cs="Arial"/>
                <w:sz w:val="18"/>
                <w:szCs w:val="18"/>
              </w:rPr>
              <w:t>Ingreso Mínimo Garantizado</w:t>
            </w:r>
          </w:p>
          <w:p w:rsidRPr="00243DA7" w:rsidR="001061BD" w:rsidP="00965CE3" w:rsidRDefault="001061BD" w14:paraId="1ABCC86B" w14:textId="7081AA74">
            <w:pPr>
              <w:rPr>
                <w:rFonts w:ascii="Arial" w:hAnsi="Arial" w:cs="Arial"/>
                <w:sz w:val="18"/>
                <w:szCs w:val="18"/>
              </w:rPr>
            </w:pPr>
          </w:p>
        </w:tc>
        <w:tc>
          <w:tcPr>
            <w:tcW w:w="1896" w:type="pct"/>
          </w:tcPr>
          <w:p w:rsidRPr="005534EE" w:rsidR="002E016D" w:rsidP="00965CE3" w:rsidRDefault="5148972A" w14:paraId="46544704" w14:textId="24A2B75A">
            <w:pPr>
              <w:pStyle w:val="DecimalAligned"/>
              <w:spacing w:after="0" w:line="240" w:lineRule="auto"/>
              <w:rPr>
                <w:rFonts w:ascii="Arial" w:hAnsi="Arial" w:cs="Arial"/>
                <w:sz w:val="18"/>
                <w:szCs w:val="18"/>
              </w:rPr>
            </w:pPr>
            <w:r w:rsidRPr="005534EE">
              <w:rPr>
                <w:rFonts w:ascii="Arial" w:hAnsi="Arial" w:cs="Arial"/>
                <w:sz w:val="18"/>
                <w:szCs w:val="18"/>
              </w:rPr>
              <w:t xml:space="preserve">Ciclos 1 al </w:t>
            </w:r>
            <w:r w:rsidRPr="005534EE" w:rsidR="61EA8EC4">
              <w:rPr>
                <w:rFonts w:ascii="Arial" w:hAnsi="Arial" w:cs="Arial"/>
                <w:sz w:val="18"/>
                <w:szCs w:val="18"/>
              </w:rPr>
              <w:t>7</w:t>
            </w:r>
          </w:p>
          <w:p w:rsidR="002E016D" w:rsidP="00965CE3" w:rsidRDefault="5148972A" w14:paraId="64B82711" w14:textId="1160CD7E">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(1-2)                 $132.000</w:t>
            </w:r>
          </w:p>
          <w:p w:rsidR="002E016D" w:rsidP="00965CE3" w:rsidRDefault="5148972A" w14:paraId="538A37CF" w14:textId="49B80D6D">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(3-4)                 </w:t>
            </w:r>
            <w:r w:rsidRPr="28DFBCA5" w:rsidR="4472F8EE">
              <w:rPr>
                <w:rFonts w:ascii="Arial" w:hAnsi="Arial" w:cs="Arial"/>
                <w:sz w:val="18"/>
                <w:szCs w:val="18"/>
              </w:rPr>
              <w:t xml:space="preserve"> </w:t>
            </w:r>
            <w:r w:rsidRPr="28DFBCA5">
              <w:rPr>
                <w:rFonts w:ascii="Arial" w:hAnsi="Arial" w:cs="Arial"/>
                <w:sz w:val="18"/>
                <w:szCs w:val="18"/>
              </w:rPr>
              <w:t xml:space="preserve"> $92.000</w:t>
            </w:r>
          </w:p>
          <w:p w:rsidR="00C1032A" w:rsidP="00965CE3" w:rsidRDefault="4472F8EE" w14:paraId="7A5A6BA2" w14:textId="34E7E058">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(1-3)                   $61.000</w:t>
            </w:r>
          </w:p>
          <w:p w:rsidR="00C1032A" w:rsidP="00965CE3" w:rsidRDefault="4472F8EE" w14:paraId="792265DF" w14:textId="3E967054">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(4-5)                   $55.000</w:t>
            </w:r>
          </w:p>
          <w:p w:rsidR="00C1032A" w:rsidP="00965CE3" w:rsidRDefault="4472F8EE" w14:paraId="0618B355"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(6-7)                   $55.000</w:t>
            </w:r>
          </w:p>
          <w:p w:rsidR="005F0FF8" w:rsidP="00965CE3" w:rsidRDefault="6CE28B41" w14:paraId="07418B15"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III&lt;30.56                $55.000</w:t>
            </w:r>
          </w:p>
          <w:p w:rsidR="005F0FF8" w:rsidP="00965CE3" w:rsidRDefault="005F0FF8" w14:paraId="1574119B" w14:textId="77777777">
            <w:pPr>
              <w:pStyle w:val="DecimalAligned"/>
              <w:spacing w:after="0" w:line="240" w:lineRule="auto"/>
              <w:rPr>
                <w:rFonts w:ascii="Arial" w:hAnsi="Arial" w:cs="Arial"/>
                <w:sz w:val="18"/>
                <w:szCs w:val="18"/>
              </w:rPr>
            </w:pPr>
          </w:p>
          <w:p w:rsidRPr="005534EE" w:rsidR="005F0FF8" w:rsidP="00965CE3" w:rsidRDefault="6CE28B41" w14:paraId="20D411CC" w14:textId="77777777">
            <w:pPr>
              <w:pStyle w:val="DecimalAligned"/>
              <w:spacing w:after="0" w:line="240" w:lineRule="auto"/>
              <w:rPr>
                <w:rFonts w:ascii="Arial" w:hAnsi="Arial" w:cs="Arial"/>
                <w:sz w:val="18"/>
                <w:szCs w:val="18"/>
              </w:rPr>
            </w:pPr>
            <w:r w:rsidRPr="005534EE">
              <w:rPr>
                <w:rFonts w:ascii="Arial" w:hAnsi="Arial" w:cs="Arial"/>
                <w:sz w:val="18"/>
                <w:szCs w:val="18"/>
              </w:rPr>
              <w:t xml:space="preserve">Ciclo 8 - 9 </w:t>
            </w:r>
          </w:p>
          <w:p w:rsidR="005F0FF8" w:rsidP="00965CE3" w:rsidRDefault="6CE28B41" w14:paraId="02BB7237"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(1-2)                 $132.000 </w:t>
            </w:r>
          </w:p>
          <w:p w:rsidR="005F0FF8" w:rsidP="00965CE3" w:rsidRDefault="6CE28B41" w14:paraId="6C1956CF"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(3-4)                   $92.000</w:t>
            </w:r>
          </w:p>
          <w:p w:rsidR="005F0FF8" w:rsidP="00965CE3" w:rsidRDefault="6CE28B41" w14:paraId="23243133"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(1-3)                   $61.000</w:t>
            </w:r>
          </w:p>
          <w:p w:rsidR="005F0FF8" w:rsidP="00965CE3" w:rsidRDefault="6CE28B41" w14:paraId="3E802E98"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(4-5)                   $55.000</w:t>
            </w:r>
          </w:p>
          <w:p w:rsidR="005F0FF8" w:rsidP="00965CE3" w:rsidRDefault="6CE28B41" w14:paraId="5688587B"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(6-7)                   $55.000</w:t>
            </w:r>
          </w:p>
          <w:p w:rsidRPr="005534EE" w:rsidR="005F0FF8" w:rsidP="00965CE3" w:rsidRDefault="005F0FF8" w14:paraId="35A1817C" w14:textId="77777777">
            <w:pPr>
              <w:pStyle w:val="DecimalAligned"/>
              <w:spacing w:after="0" w:line="240" w:lineRule="auto"/>
              <w:rPr>
                <w:rFonts w:ascii="Arial" w:hAnsi="Arial" w:cs="Arial"/>
                <w:sz w:val="18"/>
                <w:szCs w:val="18"/>
              </w:rPr>
            </w:pPr>
          </w:p>
          <w:p w:rsidRPr="005534EE" w:rsidR="005F0FF8" w:rsidP="00965CE3" w:rsidRDefault="6CE28B41" w14:paraId="47B749AA" w14:textId="2BA6B604">
            <w:pPr>
              <w:pStyle w:val="DecimalAligned"/>
              <w:spacing w:after="0" w:line="240" w:lineRule="auto"/>
              <w:rPr>
                <w:rFonts w:ascii="Arial" w:hAnsi="Arial" w:cs="Arial"/>
                <w:sz w:val="18"/>
                <w:szCs w:val="18"/>
              </w:rPr>
            </w:pPr>
            <w:r w:rsidRPr="005534EE">
              <w:rPr>
                <w:rFonts w:ascii="Arial" w:hAnsi="Arial" w:cs="Arial"/>
                <w:sz w:val="18"/>
                <w:szCs w:val="18"/>
              </w:rPr>
              <w:t>Ciclos 10 al 12</w:t>
            </w:r>
          </w:p>
          <w:p w:rsidR="005F0FF8" w:rsidP="00965CE3" w:rsidRDefault="6CE28B41" w14:paraId="5D91D693"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(1-2)                   $132.000</w:t>
            </w:r>
          </w:p>
          <w:p w:rsidR="005F0FF8" w:rsidP="00965CE3" w:rsidRDefault="6CE28B41" w14:paraId="3EE19ABF"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C (1 al 3)               $55.000</w:t>
            </w:r>
          </w:p>
          <w:p w:rsidR="005F0FF8" w:rsidP="00965CE3" w:rsidRDefault="6CE28B41" w14:paraId="6FFA66F4"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(3-4)                   $92.000</w:t>
            </w:r>
          </w:p>
          <w:p w:rsidR="005F0FF8" w:rsidP="00965CE3" w:rsidRDefault="6CE28B41" w14:paraId="744C891C"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lastRenderedPageBreak/>
              <w:t>Sisben</w:t>
            </w:r>
            <w:proofErr w:type="spellEnd"/>
            <w:r w:rsidRPr="28DFBCA5">
              <w:rPr>
                <w:rFonts w:ascii="Arial" w:hAnsi="Arial" w:cs="Arial"/>
                <w:sz w:val="18"/>
                <w:szCs w:val="18"/>
              </w:rPr>
              <w:t xml:space="preserve"> B (1-3)                   $61.000</w:t>
            </w:r>
          </w:p>
          <w:p w:rsidR="005F0FF8" w:rsidP="00965CE3" w:rsidRDefault="6CE28B41" w14:paraId="3734FBB9"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(4-5)                   $55.000</w:t>
            </w:r>
          </w:p>
          <w:p w:rsidRPr="00243DA7" w:rsidR="005F0FF8" w:rsidP="00965CE3" w:rsidRDefault="6CE28B41" w14:paraId="0CB9A9F3" w14:textId="06A9A820">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(6-7)                   $55.000</w:t>
            </w:r>
          </w:p>
        </w:tc>
        <w:tc>
          <w:tcPr>
            <w:tcW w:w="1716" w:type="pct"/>
          </w:tcPr>
          <w:p w:rsidRPr="005534EE" w:rsidR="001061BD" w:rsidP="00965CE3" w:rsidRDefault="4472F8EE" w14:paraId="0D801398" w14:textId="7C6A6FE3">
            <w:pPr>
              <w:pStyle w:val="DecimalAligned"/>
              <w:spacing w:after="0" w:line="240" w:lineRule="auto"/>
              <w:rPr>
                <w:rFonts w:ascii="Arial" w:hAnsi="Arial" w:cs="Arial"/>
                <w:sz w:val="18"/>
                <w:szCs w:val="18"/>
              </w:rPr>
            </w:pPr>
            <w:r w:rsidRPr="005534EE">
              <w:rPr>
                <w:rFonts w:ascii="Arial" w:hAnsi="Arial" w:cs="Arial"/>
                <w:sz w:val="18"/>
                <w:szCs w:val="18"/>
              </w:rPr>
              <w:lastRenderedPageBreak/>
              <w:t xml:space="preserve">Ciclos 1 al </w:t>
            </w:r>
            <w:r w:rsidRPr="005534EE" w:rsidR="61EA8EC4">
              <w:rPr>
                <w:rFonts w:ascii="Arial" w:hAnsi="Arial" w:cs="Arial"/>
                <w:sz w:val="18"/>
                <w:szCs w:val="18"/>
              </w:rPr>
              <w:t>7</w:t>
            </w:r>
          </w:p>
          <w:p w:rsidR="00C1032A" w:rsidP="00965CE3" w:rsidRDefault="4472F8EE" w14:paraId="464105FA"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C (1 al 5)     $55.000</w:t>
            </w:r>
          </w:p>
          <w:p w:rsidR="005F0FF8" w:rsidP="00965CE3" w:rsidRDefault="005F0FF8" w14:paraId="572557EC" w14:textId="77777777">
            <w:pPr>
              <w:pStyle w:val="DecimalAligned"/>
              <w:spacing w:after="0" w:line="240" w:lineRule="auto"/>
              <w:rPr>
                <w:rFonts w:ascii="Arial" w:hAnsi="Arial" w:cs="Arial"/>
                <w:sz w:val="18"/>
                <w:szCs w:val="18"/>
              </w:rPr>
            </w:pPr>
          </w:p>
          <w:p w:rsidR="005F0FF8" w:rsidP="00965CE3" w:rsidRDefault="005F0FF8" w14:paraId="0B2EF9A3" w14:textId="77777777">
            <w:pPr>
              <w:pStyle w:val="DecimalAligned"/>
              <w:spacing w:after="0" w:line="240" w:lineRule="auto"/>
              <w:rPr>
                <w:rFonts w:ascii="Arial" w:hAnsi="Arial" w:cs="Arial"/>
                <w:sz w:val="18"/>
                <w:szCs w:val="18"/>
              </w:rPr>
            </w:pPr>
          </w:p>
          <w:p w:rsidR="005F0FF8" w:rsidP="00965CE3" w:rsidRDefault="005F0FF8" w14:paraId="37F20F46" w14:textId="77777777">
            <w:pPr>
              <w:pStyle w:val="DecimalAligned"/>
              <w:spacing w:after="0" w:line="240" w:lineRule="auto"/>
              <w:rPr>
                <w:rFonts w:ascii="Arial" w:hAnsi="Arial" w:cs="Arial"/>
                <w:sz w:val="18"/>
                <w:szCs w:val="18"/>
              </w:rPr>
            </w:pPr>
          </w:p>
          <w:p w:rsidR="005F0FF8" w:rsidP="00965CE3" w:rsidRDefault="005F0FF8" w14:paraId="3C37EF44" w14:textId="77777777">
            <w:pPr>
              <w:pStyle w:val="DecimalAligned"/>
              <w:spacing w:after="0" w:line="240" w:lineRule="auto"/>
              <w:rPr>
                <w:rFonts w:ascii="Arial" w:hAnsi="Arial" w:cs="Arial"/>
                <w:sz w:val="18"/>
                <w:szCs w:val="18"/>
              </w:rPr>
            </w:pPr>
          </w:p>
          <w:p w:rsidR="005F0FF8" w:rsidP="00965CE3" w:rsidRDefault="005F0FF8" w14:paraId="40E71FDA" w14:textId="77777777">
            <w:pPr>
              <w:pStyle w:val="DecimalAligned"/>
              <w:spacing w:after="0" w:line="240" w:lineRule="auto"/>
              <w:rPr>
                <w:rFonts w:ascii="Arial" w:hAnsi="Arial" w:cs="Arial"/>
                <w:sz w:val="18"/>
                <w:szCs w:val="18"/>
              </w:rPr>
            </w:pPr>
          </w:p>
          <w:p w:rsidR="005F0FF8" w:rsidP="00965CE3" w:rsidRDefault="005F0FF8" w14:paraId="73CCBD28" w14:textId="77777777">
            <w:pPr>
              <w:pStyle w:val="DecimalAligned"/>
              <w:spacing w:after="0" w:line="240" w:lineRule="auto"/>
              <w:rPr>
                <w:rFonts w:ascii="Arial" w:hAnsi="Arial" w:cs="Arial"/>
                <w:sz w:val="18"/>
                <w:szCs w:val="18"/>
              </w:rPr>
            </w:pPr>
          </w:p>
          <w:p w:rsidR="005F0FF8" w:rsidP="00965CE3" w:rsidRDefault="6CE28B41" w14:paraId="108193A8" w14:textId="77777777">
            <w:pPr>
              <w:pStyle w:val="DecimalAligned"/>
              <w:spacing w:after="0" w:line="240" w:lineRule="auto"/>
            </w:pPr>
            <w:r w:rsidRPr="005534EE">
              <w:rPr>
                <w:rFonts w:ascii="Arial" w:hAnsi="Arial" w:cs="Arial"/>
                <w:sz w:val="18"/>
                <w:szCs w:val="18"/>
              </w:rPr>
              <w:t>Ciclos 8 - 9</w:t>
            </w:r>
            <w:r>
              <w:t xml:space="preserve"> </w:t>
            </w:r>
          </w:p>
          <w:p w:rsidR="005F0FF8" w:rsidP="00965CE3" w:rsidRDefault="6CE28B41" w14:paraId="041E431F" w14:textId="77777777">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C (1 al 5)    $55.000</w:t>
            </w:r>
          </w:p>
          <w:p w:rsidR="005F0FF8" w:rsidP="00965CE3" w:rsidRDefault="005F0FF8" w14:paraId="1346FCC4" w14:textId="77777777">
            <w:pPr>
              <w:pStyle w:val="DecimalAligned"/>
              <w:spacing w:after="0" w:line="240" w:lineRule="auto"/>
              <w:rPr>
                <w:rFonts w:ascii="Arial" w:hAnsi="Arial" w:cs="Arial"/>
                <w:sz w:val="18"/>
                <w:szCs w:val="18"/>
              </w:rPr>
            </w:pPr>
          </w:p>
          <w:p w:rsidR="005F0FF8" w:rsidP="00965CE3" w:rsidRDefault="005F0FF8" w14:paraId="49C329C6" w14:textId="77777777">
            <w:pPr>
              <w:pStyle w:val="DecimalAligned"/>
              <w:spacing w:after="0" w:line="240" w:lineRule="auto"/>
              <w:rPr>
                <w:rFonts w:ascii="Arial" w:hAnsi="Arial" w:cs="Arial"/>
                <w:sz w:val="18"/>
                <w:szCs w:val="18"/>
              </w:rPr>
            </w:pPr>
          </w:p>
          <w:p w:rsidR="005F0FF8" w:rsidP="00965CE3" w:rsidRDefault="005F0FF8" w14:paraId="62A978E8" w14:textId="77777777">
            <w:pPr>
              <w:pStyle w:val="DecimalAligned"/>
              <w:spacing w:after="0" w:line="240" w:lineRule="auto"/>
              <w:rPr>
                <w:rFonts w:ascii="Arial" w:hAnsi="Arial" w:cs="Arial"/>
                <w:sz w:val="18"/>
                <w:szCs w:val="18"/>
              </w:rPr>
            </w:pPr>
          </w:p>
          <w:p w:rsidR="005F0FF8" w:rsidP="00965CE3" w:rsidRDefault="005F0FF8" w14:paraId="2A3C8C24" w14:textId="77777777">
            <w:pPr>
              <w:pStyle w:val="DecimalAligned"/>
              <w:spacing w:after="0" w:line="240" w:lineRule="auto"/>
              <w:rPr>
                <w:rFonts w:ascii="Arial" w:hAnsi="Arial" w:cs="Arial"/>
                <w:sz w:val="18"/>
                <w:szCs w:val="18"/>
              </w:rPr>
            </w:pPr>
          </w:p>
          <w:p w:rsidRPr="005534EE" w:rsidR="005F0FF8" w:rsidP="00965CE3" w:rsidRDefault="005F0FF8" w14:paraId="33DFB8D5" w14:textId="77777777">
            <w:pPr>
              <w:pStyle w:val="DecimalAligned"/>
              <w:spacing w:after="0" w:line="240" w:lineRule="auto"/>
              <w:rPr>
                <w:rFonts w:ascii="Arial" w:hAnsi="Arial" w:cs="Arial"/>
                <w:sz w:val="18"/>
                <w:szCs w:val="18"/>
              </w:rPr>
            </w:pPr>
          </w:p>
          <w:p w:rsidR="005F0FF8" w:rsidP="00965CE3" w:rsidRDefault="6CE28B41" w14:paraId="6FD90EC7" w14:textId="0FF13735">
            <w:pPr>
              <w:pStyle w:val="DecimalAligned"/>
              <w:spacing w:after="0" w:line="240" w:lineRule="auto"/>
            </w:pPr>
            <w:r w:rsidRPr="005534EE">
              <w:rPr>
                <w:rFonts w:ascii="Arial" w:hAnsi="Arial" w:cs="Arial"/>
                <w:sz w:val="18"/>
                <w:szCs w:val="18"/>
              </w:rPr>
              <w:t>Ciclos 10 al 12</w:t>
            </w:r>
            <w:r>
              <w:t xml:space="preserve"> </w:t>
            </w:r>
          </w:p>
          <w:p w:rsidRPr="00C1032A" w:rsidR="005F0FF8" w:rsidP="00965CE3" w:rsidRDefault="6CE28B41" w14:paraId="6193E679" w14:textId="4E2990D9">
            <w:pPr>
              <w:pStyle w:val="DecimalAligned"/>
              <w:spacing w:after="0" w:line="240" w:lineRule="auto"/>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C (1 al 3)    $55.000</w:t>
            </w:r>
          </w:p>
        </w:tc>
      </w:tr>
      <w:tr w:rsidRPr="009A31B1" w:rsidR="001061BD" w:rsidTr="005E2222" w14:paraId="4614FC02" w14:textId="77777777">
        <w:trPr>
          <w:trHeight w:val="240"/>
        </w:trPr>
        <w:tc>
          <w:tcPr>
            <w:tcW w:w="1388" w:type="pct"/>
            <w:shd w:val="clear" w:color="auto" w:fill="A6A6A6" w:themeFill="background1" w:themeFillShade="A6"/>
            <w:noWrap/>
          </w:tcPr>
          <w:p w:rsidRPr="005534EE" w:rsidR="001061BD" w:rsidP="00965CE3" w:rsidRDefault="00790999" w14:paraId="47F43D93" w14:textId="7C082655">
            <w:pPr>
              <w:rPr>
                <w:rFonts w:ascii="Arial" w:hAnsi="Arial" w:cs="Arial"/>
                <w:sz w:val="18"/>
                <w:szCs w:val="18"/>
              </w:rPr>
            </w:pPr>
            <w:r w:rsidRPr="005534EE">
              <w:rPr>
                <w:rFonts w:ascii="Arial" w:hAnsi="Arial" w:cs="Arial"/>
                <w:color w:val="FFFFFF" w:themeColor="background1"/>
                <w:sz w:val="18"/>
                <w:szCs w:val="18"/>
              </w:rPr>
              <w:t>2023</w:t>
            </w:r>
          </w:p>
        </w:tc>
        <w:tc>
          <w:tcPr>
            <w:tcW w:w="1896" w:type="pct"/>
            <w:shd w:val="clear" w:color="auto" w:fill="A6A6A6" w:themeFill="background1" w:themeFillShade="A6"/>
          </w:tcPr>
          <w:p w:rsidRPr="009A31B1" w:rsidR="001061BD" w:rsidP="00965CE3" w:rsidRDefault="001061BD" w14:paraId="7FEAFAF4" w14:textId="77777777">
            <w:pPr>
              <w:pStyle w:val="DecimalAligned"/>
              <w:spacing w:after="0" w:line="240" w:lineRule="auto"/>
              <w:rPr>
                <w:rFonts w:ascii="Arial" w:hAnsi="Arial" w:cs="Arial"/>
                <w:sz w:val="18"/>
                <w:szCs w:val="18"/>
              </w:rPr>
            </w:pPr>
          </w:p>
        </w:tc>
        <w:tc>
          <w:tcPr>
            <w:tcW w:w="1716" w:type="pct"/>
            <w:shd w:val="clear" w:color="auto" w:fill="A6A6A6" w:themeFill="background1" w:themeFillShade="A6"/>
          </w:tcPr>
          <w:p w:rsidRPr="009A31B1" w:rsidR="001061BD" w:rsidP="00965CE3" w:rsidRDefault="001061BD" w14:paraId="74AA5893" w14:textId="77777777">
            <w:pPr>
              <w:pStyle w:val="DecimalAligned"/>
              <w:spacing w:after="0" w:line="240" w:lineRule="auto"/>
              <w:rPr>
                <w:rFonts w:ascii="Arial" w:hAnsi="Arial" w:cs="Arial"/>
                <w:sz w:val="18"/>
                <w:szCs w:val="18"/>
              </w:rPr>
            </w:pPr>
          </w:p>
        </w:tc>
      </w:tr>
      <w:tr w:rsidR="0028492A" w:rsidTr="005E2222" w14:paraId="3453973B" w14:textId="77777777">
        <w:trPr>
          <w:trHeight w:val="270"/>
        </w:trPr>
        <w:tc>
          <w:tcPr>
            <w:tcW w:w="1388" w:type="pct"/>
            <w:noWrap/>
          </w:tcPr>
          <w:p w:rsidRPr="00790999" w:rsidR="001061BD" w:rsidP="00965CE3" w:rsidRDefault="3AC3402A" w14:paraId="2E14B544" w14:textId="77777777">
            <w:pPr>
              <w:rPr>
                <w:rFonts w:ascii="Arial" w:hAnsi="Arial" w:cs="Arial"/>
                <w:color w:val="FFFFFF" w:themeColor="background1"/>
                <w:sz w:val="18"/>
                <w:szCs w:val="18"/>
              </w:rPr>
            </w:pPr>
            <w:r w:rsidRPr="00790999">
              <w:rPr>
                <w:rFonts w:ascii="Arial" w:hAnsi="Arial" w:cs="Arial"/>
                <w:color w:val="FFFFFF" w:themeColor="background1"/>
                <w:sz w:val="18"/>
                <w:szCs w:val="18"/>
              </w:rPr>
              <w:t>Ingreso Mínimo Garantizado</w:t>
            </w:r>
          </w:p>
          <w:p w:rsidRPr="00790999" w:rsidR="001061BD" w:rsidP="00965CE3" w:rsidRDefault="001061BD" w14:paraId="6B7AB1B1" w14:textId="4A18DD6E">
            <w:pPr>
              <w:rPr>
                <w:rFonts w:ascii="Arial" w:hAnsi="Arial" w:cs="Arial"/>
                <w:color w:val="FFFFFF" w:themeColor="background1"/>
                <w:sz w:val="18"/>
                <w:szCs w:val="18"/>
              </w:rPr>
            </w:pPr>
          </w:p>
        </w:tc>
        <w:tc>
          <w:tcPr>
            <w:tcW w:w="1896" w:type="pct"/>
          </w:tcPr>
          <w:p w:rsidRPr="0028492A" w:rsidR="003801DB" w:rsidP="00965CE3" w:rsidRDefault="4C1F3F10" w14:paraId="3534B483" w14:textId="5E935D91">
            <w:pPr>
              <w:rPr>
                <w:rStyle w:val="nfasissutil"/>
                <w:rFonts w:ascii="Arial" w:hAnsi="Arial" w:cs="Arial"/>
                <w:i w:val="0"/>
                <w:iCs w:val="0"/>
                <w:sz w:val="18"/>
                <w:szCs w:val="18"/>
              </w:rPr>
            </w:pPr>
            <w:r w:rsidRPr="28DFBCA5">
              <w:rPr>
                <w:rStyle w:val="nfasissutil"/>
                <w:rFonts w:ascii="Arial" w:hAnsi="Arial" w:cs="Arial"/>
                <w:i w:val="0"/>
                <w:iCs w:val="0"/>
                <w:sz w:val="18"/>
                <w:szCs w:val="18"/>
              </w:rPr>
              <w:t xml:space="preserve">Ciclo </w:t>
            </w:r>
            <w:r w:rsidR="006A1A6D">
              <w:rPr>
                <w:rStyle w:val="nfasissutil"/>
                <w:rFonts w:ascii="Arial" w:hAnsi="Arial" w:cs="Arial"/>
                <w:i w:val="0"/>
                <w:iCs w:val="0"/>
                <w:sz w:val="18"/>
                <w:szCs w:val="18"/>
              </w:rPr>
              <w:t>1 al 12</w:t>
            </w:r>
          </w:p>
          <w:p w:rsidR="003801DB" w:rsidP="00965CE3" w:rsidRDefault="4C1F3F10" w14:paraId="4E596A0F" w14:textId="3A718E3F">
            <w:pPr>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(1-2)                 $</w:t>
            </w:r>
            <w:r w:rsidRPr="28DFBCA5" w:rsidR="00AD1CE5">
              <w:rPr>
                <w:rFonts w:ascii="Arial" w:hAnsi="Arial" w:cs="Arial"/>
                <w:sz w:val="18"/>
                <w:szCs w:val="18"/>
              </w:rPr>
              <w:t>148.000</w:t>
            </w:r>
          </w:p>
          <w:p w:rsidR="003801DB" w:rsidP="00965CE3" w:rsidRDefault="4C1F3F10" w14:paraId="36AE1917" w14:textId="31D39793">
            <w:pPr>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(3-5)                 $</w:t>
            </w:r>
            <w:r w:rsidRPr="28DFBCA5" w:rsidR="00AD1CE5">
              <w:rPr>
                <w:rFonts w:ascii="Arial" w:hAnsi="Arial" w:cs="Arial"/>
                <w:sz w:val="18"/>
                <w:szCs w:val="18"/>
              </w:rPr>
              <w:t>108.000</w:t>
            </w:r>
          </w:p>
          <w:p w:rsidR="003801DB" w:rsidP="00965CE3" w:rsidRDefault="4C1F3F10" w14:paraId="158E4ECE" w14:textId="00CB5882">
            <w:pPr>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(1-3)                 $</w:t>
            </w:r>
            <w:r w:rsidRPr="28DFBCA5" w:rsidR="00AD1CE5">
              <w:rPr>
                <w:rFonts w:ascii="Arial" w:hAnsi="Arial" w:cs="Arial"/>
                <w:sz w:val="18"/>
                <w:szCs w:val="18"/>
              </w:rPr>
              <w:t>63</w:t>
            </w:r>
            <w:r w:rsidRPr="28DFBCA5">
              <w:rPr>
                <w:rFonts w:ascii="Arial" w:hAnsi="Arial" w:cs="Arial"/>
                <w:sz w:val="18"/>
                <w:szCs w:val="18"/>
              </w:rPr>
              <w:t>.000</w:t>
            </w:r>
          </w:p>
          <w:p w:rsidRPr="00AD1CE5" w:rsidR="001061BD" w:rsidP="00965CE3" w:rsidRDefault="4C1F3F10" w14:paraId="0404A88A" w14:textId="722B9092">
            <w:pPr>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(4-</w:t>
            </w:r>
            <w:r w:rsidRPr="28DFBCA5" w:rsidR="00AD1CE5">
              <w:rPr>
                <w:rFonts w:ascii="Arial" w:hAnsi="Arial" w:cs="Arial"/>
                <w:sz w:val="18"/>
                <w:szCs w:val="18"/>
              </w:rPr>
              <w:t>5</w:t>
            </w:r>
            <w:r w:rsidRPr="28DFBCA5">
              <w:rPr>
                <w:rFonts w:ascii="Arial" w:hAnsi="Arial" w:cs="Arial"/>
                <w:sz w:val="18"/>
                <w:szCs w:val="18"/>
              </w:rPr>
              <w:t>)</w:t>
            </w:r>
            <w:r w:rsidRPr="28DFBCA5" w:rsidR="3AC3402A">
              <w:rPr>
                <w:rFonts w:ascii="Arial" w:hAnsi="Arial" w:cs="Arial"/>
                <w:sz w:val="18"/>
                <w:szCs w:val="18"/>
              </w:rPr>
              <w:t xml:space="preserve">              </w:t>
            </w:r>
            <w:r w:rsidRPr="28DFBCA5">
              <w:rPr>
                <w:rFonts w:ascii="Arial" w:hAnsi="Arial" w:cs="Arial"/>
                <w:sz w:val="18"/>
                <w:szCs w:val="18"/>
              </w:rPr>
              <w:t xml:space="preserve"> </w:t>
            </w:r>
            <w:r w:rsidRPr="28DFBCA5" w:rsidR="00AD1CE5">
              <w:rPr>
                <w:rFonts w:ascii="Arial" w:hAnsi="Arial" w:cs="Arial"/>
                <w:sz w:val="18"/>
                <w:szCs w:val="18"/>
              </w:rPr>
              <w:t xml:space="preserve">  </w:t>
            </w:r>
            <w:r w:rsidRPr="28DFBCA5">
              <w:rPr>
                <w:rFonts w:ascii="Arial" w:hAnsi="Arial" w:cs="Arial"/>
                <w:sz w:val="18"/>
                <w:szCs w:val="18"/>
              </w:rPr>
              <w:t>$</w:t>
            </w:r>
            <w:r w:rsidRPr="28DFBCA5" w:rsidR="00AD1CE5">
              <w:rPr>
                <w:rFonts w:ascii="Arial" w:hAnsi="Arial" w:cs="Arial"/>
                <w:sz w:val="18"/>
                <w:szCs w:val="18"/>
              </w:rPr>
              <w:t>60.000</w:t>
            </w:r>
          </w:p>
          <w:p w:rsidRPr="003801DB" w:rsidR="00AD1CE5" w:rsidP="00965CE3" w:rsidRDefault="00AD1CE5" w14:paraId="5CFFB1C9" w14:textId="45173E2A">
            <w:pPr>
              <w:rPr>
                <w:rStyle w:val="nfasissutil"/>
                <w:rFonts w:ascii="Arial" w:hAnsi="Arial" w:cs="Arial"/>
                <w:i w:val="0"/>
                <w:iCs w:val="0"/>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(6-7)                 $60.000</w:t>
            </w:r>
          </w:p>
        </w:tc>
        <w:tc>
          <w:tcPr>
            <w:tcW w:w="1716" w:type="pct"/>
          </w:tcPr>
          <w:p w:rsidR="001061BD" w:rsidP="00965CE3" w:rsidRDefault="3AC3402A" w14:paraId="585447CE" w14:textId="320735B7">
            <w:pPr>
              <w:rPr>
                <w:rFonts w:ascii="Arial" w:hAnsi="Arial" w:cs="Arial"/>
                <w:sz w:val="18"/>
                <w:szCs w:val="18"/>
              </w:rPr>
            </w:pPr>
            <w:r w:rsidRPr="28DFBCA5">
              <w:rPr>
                <w:rFonts w:ascii="Arial" w:hAnsi="Arial" w:cs="Arial"/>
                <w:sz w:val="18"/>
                <w:szCs w:val="18"/>
              </w:rPr>
              <w:t>No se atendió</w:t>
            </w:r>
          </w:p>
        </w:tc>
      </w:tr>
      <w:tr w:rsidR="006A1A6D" w:rsidTr="005E2222" w14:paraId="5434BEE8" w14:textId="77777777">
        <w:trPr>
          <w:trHeight w:val="270"/>
        </w:trPr>
        <w:tc>
          <w:tcPr>
            <w:tcW w:w="1388" w:type="pct"/>
            <w:shd w:val="clear" w:color="auto" w:fill="A6A6A6" w:themeFill="background1" w:themeFillShade="A6"/>
            <w:noWrap/>
          </w:tcPr>
          <w:p w:rsidRPr="00790999" w:rsidR="006A1A6D" w:rsidP="00965CE3" w:rsidRDefault="00790999" w14:paraId="178AB717" w14:textId="567B9EFF">
            <w:pPr>
              <w:rPr>
                <w:rFonts w:ascii="Arial" w:hAnsi="Arial" w:cs="Arial"/>
                <w:color w:val="FFFFFF" w:themeColor="background1"/>
                <w:sz w:val="18"/>
                <w:szCs w:val="18"/>
              </w:rPr>
            </w:pPr>
            <w:r w:rsidRPr="00790999">
              <w:rPr>
                <w:rFonts w:ascii="Arial" w:hAnsi="Arial" w:cs="Arial"/>
                <w:color w:val="FFFFFF" w:themeColor="background1"/>
                <w:sz w:val="18"/>
                <w:szCs w:val="18"/>
              </w:rPr>
              <w:t>2024</w:t>
            </w:r>
          </w:p>
        </w:tc>
        <w:tc>
          <w:tcPr>
            <w:tcW w:w="1896" w:type="pct"/>
            <w:shd w:val="clear" w:color="auto" w:fill="A6A6A6" w:themeFill="background1" w:themeFillShade="A6"/>
          </w:tcPr>
          <w:p w:rsidRPr="00790999" w:rsidR="006A1A6D" w:rsidP="00965CE3" w:rsidRDefault="006A1A6D" w14:paraId="3F9EBDC1" w14:textId="77777777"/>
        </w:tc>
        <w:tc>
          <w:tcPr>
            <w:tcW w:w="1716" w:type="pct"/>
            <w:shd w:val="clear" w:color="auto" w:fill="A6A6A6" w:themeFill="background1" w:themeFillShade="A6"/>
          </w:tcPr>
          <w:p w:rsidRPr="28DFBCA5" w:rsidR="006A1A6D" w:rsidP="00965CE3" w:rsidRDefault="006A1A6D" w14:paraId="47E26B21" w14:textId="77777777">
            <w:pPr>
              <w:rPr>
                <w:rFonts w:ascii="Arial" w:hAnsi="Arial" w:cs="Arial"/>
                <w:sz w:val="18"/>
                <w:szCs w:val="18"/>
              </w:rPr>
            </w:pPr>
          </w:p>
        </w:tc>
      </w:tr>
      <w:tr w:rsidR="006A1A6D" w:rsidTr="005E2222" w14:paraId="273B80FF" w14:textId="77777777">
        <w:trPr>
          <w:cnfStyle w:val="010000000000" w:firstRow="0" w:lastRow="1" w:firstColumn="0" w:lastColumn="0" w:oddVBand="0" w:evenVBand="0" w:oddHBand="0" w:evenHBand="0" w:firstRowFirstColumn="0" w:firstRowLastColumn="0" w:lastRowFirstColumn="0" w:lastRowLastColumn="0"/>
          <w:trHeight w:val="270"/>
        </w:trPr>
        <w:tc>
          <w:tcPr>
            <w:tcW w:w="1388" w:type="pct"/>
            <w:tcBorders>
              <w:top w:val="none" w:color="auto" w:sz="0" w:space="0"/>
              <w:left w:val="none" w:color="auto" w:sz="0" w:space="0"/>
              <w:bottom w:val="none" w:color="auto" w:sz="0" w:space="0"/>
              <w:right w:val="none" w:color="auto" w:sz="0" w:space="0"/>
            </w:tcBorders>
            <w:noWrap/>
          </w:tcPr>
          <w:p w:rsidRPr="00E46C18" w:rsidR="006A1A6D" w:rsidP="006A1A6D" w:rsidRDefault="006A1A6D" w14:paraId="6E111401" w14:textId="77777777">
            <w:pPr>
              <w:rPr>
                <w:rFonts w:ascii="Arial" w:hAnsi="Arial" w:cs="Arial"/>
                <w:sz w:val="18"/>
                <w:szCs w:val="18"/>
              </w:rPr>
            </w:pPr>
            <w:r w:rsidRPr="28DFBCA5">
              <w:rPr>
                <w:rFonts w:ascii="Arial" w:hAnsi="Arial" w:cs="Arial"/>
                <w:sz w:val="18"/>
                <w:szCs w:val="18"/>
              </w:rPr>
              <w:t>Ingreso Mínimo Garantizado</w:t>
            </w:r>
          </w:p>
          <w:p w:rsidRPr="28DFBCA5" w:rsidR="006A1A6D" w:rsidP="006A1A6D" w:rsidRDefault="006A1A6D" w14:paraId="03858D31" w14:textId="77777777">
            <w:pPr>
              <w:rPr>
                <w:rFonts w:ascii="Arial" w:hAnsi="Arial" w:cs="Arial"/>
                <w:sz w:val="18"/>
                <w:szCs w:val="18"/>
              </w:rPr>
            </w:pPr>
          </w:p>
        </w:tc>
        <w:tc>
          <w:tcPr>
            <w:tcW w:w="1896" w:type="pct"/>
            <w:tcBorders>
              <w:top w:val="none" w:color="auto" w:sz="0" w:space="0"/>
              <w:left w:val="none" w:color="auto" w:sz="0" w:space="0"/>
              <w:bottom w:val="none" w:color="auto" w:sz="0" w:space="0"/>
              <w:right w:val="none" w:color="auto" w:sz="0" w:space="0"/>
            </w:tcBorders>
          </w:tcPr>
          <w:p w:rsidRPr="0028492A" w:rsidR="006A1A6D" w:rsidP="006A1A6D" w:rsidRDefault="006A1A6D" w14:paraId="20396519" w14:textId="77777777">
            <w:pPr>
              <w:rPr>
                <w:rStyle w:val="nfasissutil"/>
                <w:rFonts w:ascii="Arial" w:hAnsi="Arial" w:cs="Arial"/>
                <w:i w:val="0"/>
                <w:iCs w:val="0"/>
                <w:sz w:val="18"/>
                <w:szCs w:val="18"/>
              </w:rPr>
            </w:pPr>
            <w:r w:rsidRPr="28DFBCA5">
              <w:rPr>
                <w:rStyle w:val="nfasissutil"/>
                <w:rFonts w:ascii="Arial" w:hAnsi="Arial" w:cs="Arial"/>
                <w:i w:val="0"/>
                <w:iCs w:val="0"/>
                <w:sz w:val="18"/>
                <w:szCs w:val="18"/>
              </w:rPr>
              <w:t xml:space="preserve">Ciclo </w:t>
            </w:r>
            <w:r>
              <w:rPr>
                <w:rStyle w:val="nfasissutil"/>
                <w:rFonts w:ascii="Arial" w:hAnsi="Arial" w:cs="Arial"/>
                <w:i w:val="0"/>
                <w:iCs w:val="0"/>
                <w:sz w:val="18"/>
                <w:szCs w:val="18"/>
              </w:rPr>
              <w:t>1 al 12</w:t>
            </w:r>
          </w:p>
          <w:p w:rsidR="006A1A6D" w:rsidP="006A1A6D" w:rsidRDefault="006A1A6D" w14:paraId="54E837F0" w14:textId="2E9CC3EA">
            <w:pPr>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(1-2)                 $</w:t>
            </w:r>
            <w:r w:rsidR="00790999">
              <w:rPr>
                <w:rFonts w:ascii="Arial" w:hAnsi="Arial" w:cs="Arial"/>
                <w:sz w:val="18"/>
                <w:szCs w:val="18"/>
              </w:rPr>
              <w:t>172.000</w:t>
            </w:r>
          </w:p>
          <w:p w:rsidR="006A1A6D" w:rsidP="006A1A6D" w:rsidRDefault="006A1A6D" w14:paraId="6BB6D371" w14:textId="2A76E90F">
            <w:pPr>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A (3-5)                 $</w:t>
            </w:r>
            <w:r w:rsidR="00790999">
              <w:rPr>
                <w:rFonts w:ascii="Arial" w:hAnsi="Arial" w:cs="Arial"/>
                <w:sz w:val="18"/>
                <w:szCs w:val="18"/>
              </w:rPr>
              <w:t>116.000</w:t>
            </w:r>
          </w:p>
          <w:p w:rsidR="006A1A6D" w:rsidP="006A1A6D" w:rsidRDefault="006A1A6D" w14:paraId="5FDA8D69" w14:textId="1CFED379">
            <w:pPr>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(1-3)                 $</w:t>
            </w:r>
            <w:r w:rsidR="00790999">
              <w:rPr>
                <w:rFonts w:ascii="Arial" w:hAnsi="Arial" w:cs="Arial"/>
                <w:sz w:val="18"/>
                <w:szCs w:val="18"/>
              </w:rPr>
              <w:t>72.000</w:t>
            </w:r>
          </w:p>
          <w:p w:rsidRPr="00AD1CE5" w:rsidR="006A1A6D" w:rsidP="006A1A6D" w:rsidRDefault="006A1A6D" w14:paraId="5E6FDC9E" w14:textId="48B12FDD">
            <w:pPr>
              <w:rPr>
                <w:rFonts w:ascii="Arial" w:hAnsi="Arial" w:cs="Arial"/>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(4-5)                 $6</w:t>
            </w:r>
            <w:r w:rsidR="00790999">
              <w:rPr>
                <w:rFonts w:ascii="Arial" w:hAnsi="Arial" w:cs="Arial"/>
                <w:sz w:val="18"/>
                <w:szCs w:val="18"/>
              </w:rPr>
              <w:t>0.000</w:t>
            </w:r>
          </w:p>
          <w:p w:rsidRPr="28DFBCA5" w:rsidR="006A1A6D" w:rsidP="006A1A6D" w:rsidRDefault="006A1A6D" w14:paraId="35864613" w14:textId="3BC55312">
            <w:pPr>
              <w:rPr>
                <w:rStyle w:val="nfasissutil"/>
                <w:rFonts w:ascii="Arial" w:hAnsi="Arial" w:cs="Arial"/>
                <w:i w:val="0"/>
                <w:iCs w:val="0"/>
                <w:sz w:val="18"/>
                <w:szCs w:val="18"/>
              </w:rPr>
            </w:pPr>
            <w:proofErr w:type="spellStart"/>
            <w:r w:rsidRPr="28DFBCA5">
              <w:rPr>
                <w:rFonts w:ascii="Arial" w:hAnsi="Arial" w:cs="Arial"/>
                <w:sz w:val="18"/>
                <w:szCs w:val="18"/>
              </w:rPr>
              <w:t>Sisben</w:t>
            </w:r>
            <w:proofErr w:type="spellEnd"/>
            <w:r w:rsidRPr="28DFBCA5">
              <w:rPr>
                <w:rFonts w:ascii="Arial" w:hAnsi="Arial" w:cs="Arial"/>
                <w:sz w:val="18"/>
                <w:szCs w:val="18"/>
              </w:rPr>
              <w:t xml:space="preserve"> B (6-7)                 $60.</w:t>
            </w:r>
            <w:r w:rsidR="00790999">
              <w:rPr>
                <w:rFonts w:ascii="Arial" w:hAnsi="Arial" w:cs="Arial"/>
                <w:sz w:val="18"/>
                <w:szCs w:val="18"/>
              </w:rPr>
              <w:t>000</w:t>
            </w:r>
          </w:p>
        </w:tc>
        <w:tc>
          <w:tcPr>
            <w:tcW w:w="1716" w:type="pct"/>
            <w:tcBorders>
              <w:top w:val="none" w:color="auto" w:sz="0" w:space="0"/>
              <w:left w:val="none" w:color="auto" w:sz="0" w:space="0"/>
              <w:bottom w:val="none" w:color="auto" w:sz="0" w:space="0"/>
              <w:right w:val="none" w:color="auto" w:sz="0" w:space="0"/>
            </w:tcBorders>
          </w:tcPr>
          <w:p w:rsidRPr="28DFBCA5" w:rsidR="006A1A6D" w:rsidP="006A1A6D" w:rsidRDefault="006A1A6D" w14:paraId="7B3B265C" w14:textId="478164D5">
            <w:pPr>
              <w:rPr>
                <w:rFonts w:ascii="Arial" w:hAnsi="Arial" w:cs="Arial"/>
                <w:sz w:val="18"/>
                <w:szCs w:val="18"/>
              </w:rPr>
            </w:pPr>
            <w:r w:rsidRPr="28DFBCA5">
              <w:rPr>
                <w:rFonts w:ascii="Arial" w:hAnsi="Arial" w:cs="Arial"/>
                <w:sz w:val="18"/>
                <w:szCs w:val="18"/>
              </w:rPr>
              <w:t>No se atendió</w:t>
            </w:r>
          </w:p>
        </w:tc>
      </w:tr>
    </w:tbl>
    <w:p w:rsidRPr="00250268" w:rsidR="001061BD" w:rsidP="00965CE3" w:rsidRDefault="00250268" w14:paraId="02953B72" w14:textId="7A4A47B3">
      <w:pPr>
        <w:pStyle w:val="Textonotapie"/>
        <w:jc w:val="center"/>
        <w:rPr>
          <w:rFonts w:ascii="Arial" w:hAnsi="Arial" w:cs="Arial"/>
          <w:sz w:val="18"/>
          <w:szCs w:val="18"/>
        </w:rPr>
      </w:pPr>
      <w:r w:rsidRPr="00250268">
        <w:rPr>
          <w:rFonts w:ascii="Arial" w:hAnsi="Arial" w:cs="Arial"/>
          <w:sz w:val="18"/>
          <w:szCs w:val="18"/>
        </w:rPr>
        <w:t>Fuente: Secretaría Distrital de Hacienda</w:t>
      </w:r>
    </w:p>
    <w:p w:rsidR="00FD4AA8" w:rsidP="00965CE3" w:rsidRDefault="00FD4AA8" w14:paraId="4A0DDDD7" w14:textId="14D70466">
      <w:pPr>
        <w:shd w:val="clear" w:color="auto" w:fill="FFFFFF"/>
        <w:tabs>
          <w:tab w:val="left" w:pos="9356"/>
        </w:tabs>
        <w:jc w:val="both"/>
        <w:rPr>
          <w:rFonts w:ascii="Arial" w:hAnsi="Arial" w:eastAsia="Arial" w:cs="Arial"/>
          <w:sz w:val="22"/>
          <w:szCs w:val="22"/>
        </w:rPr>
      </w:pPr>
    </w:p>
    <w:p w:rsidRPr="00250268" w:rsidR="00FD4AA8" w:rsidP="00965CE3" w:rsidRDefault="00250268" w14:paraId="17D072A2" w14:textId="0894DAB7">
      <w:pPr>
        <w:shd w:val="clear" w:color="auto" w:fill="FFFFFF" w:themeFill="background1"/>
        <w:tabs>
          <w:tab w:val="left" w:pos="9356"/>
        </w:tabs>
        <w:rPr>
          <w:rFonts w:ascii="Arial" w:hAnsi="Arial" w:eastAsia="Arial" w:cs="Arial"/>
          <w:sz w:val="22"/>
          <w:szCs w:val="22"/>
        </w:rPr>
      </w:pPr>
      <w:r w:rsidRPr="28DFBCA5">
        <w:rPr>
          <w:rFonts w:ascii="Arial" w:hAnsi="Arial" w:eastAsia="Arial" w:cs="Arial"/>
          <w:sz w:val="22"/>
          <w:szCs w:val="22"/>
        </w:rPr>
        <w:t>4.</w:t>
      </w:r>
      <w:r w:rsidRPr="28DFBCA5" w:rsidR="44560533">
        <w:rPr>
          <w:rFonts w:ascii="Arial" w:hAnsi="Arial" w:eastAsia="Arial" w:cs="Arial"/>
          <w:sz w:val="22"/>
          <w:szCs w:val="22"/>
        </w:rPr>
        <w:t xml:space="preserve"> </w:t>
      </w:r>
      <w:r w:rsidR="00965CE3">
        <w:rPr>
          <w:rFonts w:ascii="Arial" w:hAnsi="Arial" w:eastAsia="Arial" w:cs="Arial"/>
          <w:sz w:val="22"/>
          <w:szCs w:val="22"/>
        </w:rPr>
        <w:t xml:space="preserve"> </w:t>
      </w:r>
      <w:r w:rsidR="009B1D2A">
        <w:rPr>
          <w:rFonts w:ascii="Arial" w:hAnsi="Arial" w:eastAsia="Arial" w:cs="Arial"/>
          <w:sz w:val="22"/>
          <w:szCs w:val="22"/>
        </w:rPr>
        <w:t>Convenios Fondos de Desarrollo Local</w:t>
      </w:r>
    </w:p>
    <w:p w:rsidR="00FD4AA8" w:rsidP="00965CE3" w:rsidRDefault="00FD4AA8" w14:paraId="4D09C28D" w14:textId="152B3D05">
      <w:pPr>
        <w:shd w:val="clear" w:color="auto" w:fill="FFFFFF"/>
        <w:tabs>
          <w:tab w:val="left" w:pos="9356"/>
        </w:tabs>
        <w:jc w:val="both"/>
        <w:rPr>
          <w:rFonts w:ascii="Arial" w:hAnsi="Arial" w:eastAsia="Arial" w:cs="Arial"/>
          <w:sz w:val="22"/>
          <w:szCs w:val="22"/>
        </w:rPr>
      </w:pPr>
    </w:p>
    <w:p w:rsidR="007B5EFD" w:rsidP="005513FC" w:rsidRDefault="00FD4AA8" w14:paraId="5959057E" w14:textId="4570E9C2">
      <w:pPr>
        <w:shd w:val="clear" w:color="auto" w:fill="FFFFFF"/>
        <w:tabs>
          <w:tab w:val="left" w:pos="9356"/>
        </w:tabs>
        <w:jc w:val="both"/>
        <w:rPr>
          <w:rFonts w:ascii="Arial" w:hAnsi="Arial" w:eastAsia="Arial" w:cs="Arial"/>
          <w:sz w:val="22"/>
          <w:szCs w:val="22"/>
          <w:lang w:val="es-MX"/>
        </w:rPr>
      </w:pPr>
      <w:r>
        <w:rPr>
          <w:rFonts w:ascii="Arial" w:hAnsi="Arial" w:eastAsia="Arial" w:cs="Arial"/>
          <w:sz w:val="22"/>
          <w:szCs w:val="22"/>
          <w:lang w:val="es-MX"/>
        </w:rPr>
        <w:t>A</w:t>
      </w:r>
      <w:r w:rsidRPr="00FD4AA8">
        <w:rPr>
          <w:rFonts w:ascii="Arial" w:hAnsi="Arial" w:eastAsia="Arial" w:cs="Arial"/>
          <w:sz w:val="22"/>
          <w:szCs w:val="22"/>
          <w:lang w:val="es-MX"/>
        </w:rPr>
        <w:t xml:space="preserve"> partir de 2023</w:t>
      </w:r>
      <w:r w:rsidR="00D50EDF">
        <w:rPr>
          <w:rFonts w:ascii="Arial" w:hAnsi="Arial" w:eastAsia="Arial" w:cs="Arial"/>
          <w:sz w:val="22"/>
          <w:szCs w:val="22"/>
          <w:lang w:val="es-MX"/>
        </w:rPr>
        <w:t>,</w:t>
      </w:r>
      <w:r w:rsidR="007B5EFD">
        <w:rPr>
          <w:rFonts w:ascii="Arial" w:hAnsi="Arial" w:eastAsia="Arial" w:cs="Arial"/>
          <w:sz w:val="22"/>
          <w:szCs w:val="22"/>
          <w:lang w:val="es-MX"/>
        </w:rPr>
        <w:t xml:space="preserve"> de acuerdo con lo establecido en el artículo 14 del decreto 482 de 2023 y modificado por el decreto 258 de 2024,</w:t>
      </w:r>
      <w:r w:rsidR="00D50EDF">
        <w:rPr>
          <w:rFonts w:ascii="Arial" w:hAnsi="Arial" w:eastAsia="Arial" w:cs="Arial"/>
          <w:sz w:val="22"/>
          <w:szCs w:val="22"/>
          <w:lang w:val="es-MX"/>
        </w:rPr>
        <w:t xml:space="preserve"> </w:t>
      </w:r>
      <w:r w:rsidR="007B5EFD">
        <w:rPr>
          <w:rFonts w:ascii="Arial" w:hAnsi="Arial" w:eastAsia="Arial" w:cs="Arial"/>
          <w:sz w:val="22"/>
          <w:szCs w:val="22"/>
          <w:lang w:val="es-MX"/>
        </w:rPr>
        <w:t>c</w:t>
      </w:r>
      <w:r w:rsidRPr="007B5EFD" w:rsidR="007B5EFD">
        <w:rPr>
          <w:rFonts w:ascii="Arial" w:hAnsi="Arial" w:eastAsia="Arial" w:cs="Arial"/>
          <w:sz w:val="22"/>
          <w:szCs w:val="22"/>
          <w:lang w:val="es-MX"/>
        </w:rPr>
        <w:t>on el fin de</w:t>
      </w:r>
      <w:r w:rsidR="007B5EFD">
        <w:rPr>
          <w:rFonts w:ascii="Arial" w:hAnsi="Arial" w:eastAsia="Arial" w:cs="Arial"/>
          <w:sz w:val="22"/>
          <w:szCs w:val="22"/>
          <w:lang w:val="es-MX"/>
        </w:rPr>
        <w:t xml:space="preserve"> </w:t>
      </w:r>
      <w:r w:rsidRPr="007B5EFD" w:rsidR="007B5EFD">
        <w:rPr>
          <w:rFonts w:ascii="Arial" w:hAnsi="Arial" w:eastAsia="Arial" w:cs="Arial"/>
          <w:sz w:val="22"/>
          <w:szCs w:val="22"/>
          <w:lang w:val="es-MX"/>
        </w:rPr>
        <w:t>garantizar la disponibilidad de los recursos suficientes para el pago de transferencias</w:t>
      </w:r>
      <w:r w:rsidR="007B5EFD">
        <w:rPr>
          <w:rFonts w:ascii="Arial" w:hAnsi="Arial" w:eastAsia="Arial" w:cs="Arial"/>
          <w:sz w:val="22"/>
          <w:szCs w:val="22"/>
          <w:lang w:val="es-MX"/>
        </w:rPr>
        <w:t xml:space="preserve"> </w:t>
      </w:r>
      <w:r w:rsidRPr="007B5EFD" w:rsidR="007B5EFD">
        <w:rPr>
          <w:rFonts w:ascii="Arial" w:hAnsi="Arial" w:eastAsia="Arial" w:cs="Arial"/>
          <w:sz w:val="22"/>
          <w:szCs w:val="22"/>
          <w:lang w:val="es-MX"/>
        </w:rPr>
        <w:t>monetarias no condicionadas de la Estrategia de Ingreso Mínimo Garantizado, los Fondos</w:t>
      </w:r>
      <w:r w:rsidR="007B5EFD">
        <w:rPr>
          <w:rFonts w:ascii="Arial" w:hAnsi="Arial" w:eastAsia="Arial" w:cs="Arial"/>
          <w:sz w:val="22"/>
          <w:szCs w:val="22"/>
          <w:lang w:val="es-MX"/>
        </w:rPr>
        <w:t xml:space="preserve"> </w:t>
      </w:r>
      <w:r w:rsidRPr="007B5EFD" w:rsidR="007B5EFD">
        <w:rPr>
          <w:rFonts w:ascii="Arial" w:hAnsi="Arial" w:eastAsia="Arial" w:cs="Arial"/>
          <w:sz w:val="22"/>
          <w:szCs w:val="22"/>
          <w:lang w:val="es-MX"/>
        </w:rPr>
        <w:t>de Desarrollo Local del Distrito Capital suscribirán convenios interadministrativos con la</w:t>
      </w:r>
      <w:r w:rsidR="007B5EFD">
        <w:rPr>
          <w:rFonts w:ascii="Arial" w:hAnsi="Arial" w:eastAsia="Arial" w:cs="Arial"/>
          <w:sz w:val="22"/>
          <w:szCs w:val="22"/>
          <w:lang w:val="es-MX"/>
        </w:rPr>
        <w:t xml:space="preserve"> </w:t>
      </w:r>
      <w:r w:rsidRPr="005513FC" w:rsidR="005513FC">
        <w:rPr>
          <w:rFonts w:ascii="Arial" w:hAnsi="Arial" w:eastAsia="Arial" w:cs="Arial"/>
          <w:sz w:val="22"/>
          <w:szCs w:val="22"/>
          <w:lang w:val="es-MX"/>
        </w:rPr>
        <w:t>Secretaría Distrital de Integración Social para el traslado de aquellos recursos destinados a</w:t>
      </w:r>
      <w:r w:rsidR="005513FC">
        <w:rPr>
          <w:rFonts w:ascii="Arial" w:hAnsi="Arial" w:eastAsia="Arial" w:cs="Arial"/>
          <w:sz w:val="22"/>
          <w:szCs w:val="22"/>
          <w:lang w:val="es-MX"/>
        </w:rPr>
        <w:t xml:space="preserve"> </w:t>
      </w:r>
      <w:r w:rsidRPr="005513FC" w:rsidR="005513FC">
        <w:rPr>
          <w:rFonts w:ascii="Arial" w:hAnsi="Arial" w:eastAsia="Arial" w:cs="Arial"/>
          <w:sz w:val="22"/>
          <w:szCs w:val="22"/>
          <w:lang w:val="es-MX"/>
        </w:rPr>
        <w:t>financiar dichas transferencias, cuya ejecución está a cargo de la Secretaría Distrital de</w:t>
      </w:r>
      <w:r w:rsidR="005513FC">
        <w:rPr>
          <w:rFonts w:ascii="Arial" w:hAnsi="Arial" w:eastAsia="Arial" w:cs="Arial"/>
          <w:sz w:val="22"/>
          <w:szCs w:val="22"/>
          <w:lang w:val="es-MX"/>
        </w:rPr>
        <w:t xml:space="preserve"> </w:t>
      </w:r>
      <w:r w:rsidRPr="005513FC" w:rsidR="005513FC">
        <w:rPr>
          <w:rFonts w:ascii="Arial" w:hAnsi="Arial" w:eastAsia="Arial" w:cs="Arial"/>
          <w:sz w:val="22"/>
          <w:szCs w:val="22"/>
          <w:lang w:val="es-MX"/>
        </w:rPr>
        <w:t>Integración Social, para lo c</w:t>
      </w:r>
      <w:r w:rsidR="005513FC">
        <w:rPr>
          <w:rFonts w:ascii="Arial" w:hAnsi="Arial" w:eastAsia="Arial" w:cs="Arial"/>
          <w:sz w:val="22"/>
          <w:szCs w:val="22"/>
          <w:lang w:val="es-MX"/>
        </w:rPr>
        <w:t>ua</w:t>
      </w:r>
      <w:r w:rsidRPr="005513FC" w:rsidR="005513FC">
        <w:rPr>
          <w:rFonts w:ascii="Arial" w:hAnsi="Arial" w:eastAsia="Arial" w:cs="Arial"/>
          <w:sz w:val="22"/>
          <w:szCs w:val="22"/>
          <w:lang w:val="es-MX"/>
        </w:rPr>
        <w:t>l. deberán seguir lo establecido en el Manual Operativo</w:t>
      </w:r>
      <w:r w:rsidR="005513FC">
        <w:rPr>
          <w:rFonts w:ascii="Arial" w:hAnsi="Arial" w:eastAsia="Arial" w:cs="Arial"/>
          <w:sz w:val="22"/>
          <w:szCs w:val="22"/>
          <w:lang w:val="es-MX"/>
        </w:rPr>
        <w:t xml:space="preserve"> </w:t>
      </w:r>
      <w:r w:rsidRPr="005513FC" w:rsidR="005513FC">
        <w:rPr>
          <w:rFonts w:ascii="Arial" w:hAnsi="Arial" w:eastAsia="Arial" w:cs="Arial"/>
          <w:sz w:val="22"/>
          <w:szCs w:val="22"/>
          <w:lang w:val="es-MX"/>
        </w:rPr>
        <w:t>Presupuestal de] Distrito, la Directiva Conjunta 004 de</w:t>
      </w:r>
      <w:r w:rsidR="005513FC">
        <w:rPr>
          <w:rFonts w:ascii="Arial" w:hAnsi="Arial" w:eastAsia="Arial" w:cs="Arial"/>
          <w:sz w:val="22"/>
          <w:szCs w:val="22"/>
          <w:lang w:val="es-MX"/>
        </w:rPr>
        <w:t xml:space="preserve">l </w:t>
      </w:r>
      <w:r w:rsidRPr="005513FC" w:rsidR="005513FC">
        <w:rPr>
          <w:rFonts w:ascii="Arial" w:hAnsi="Arial" w:eastAsia="Arial" w:cs="Arial"/>
          <w:sz w:val="22"/>
          <w:szCs w:val="22"/>
          <w:lang w:val="es-MX"/>
        </w:rPr>
        <w:t>04 de julio de 2019 emitida por las</w:t>
      </w:r>
      <w:r w:rsidR="005513FC">
        <w:rPr>
          <w:rFonts w:ascii="Arial" w:hAnsi="Arial" w:eastAsia="Arial" w:cs="Arial"/>
          <w:sz w:val="22"/>
          <w:szCs w:val="22"/>
          <w:lang w:val="es-MX"/>
        </w:rPr>
        <w:t xml:space="preserve"> </w:t>
      </w:r>
      <w:r w:rsidRPr="005513FC" w:rsidR="005513FC">
        <w:rPr>
          <w:rFonts w:ascii="Arial" w:hAnsi="Arial" w:eastAsia="Arial" w:cs="Arial"/>
          <w:sz w:val="22"/>
          <w:szCs w:val="22"/>
          <w:lang w:val="es-MX"/>
        </w:rPr>
        <w:t>Secretarías Distritales de Gobierno, de Hacienda y la Secretaría Jurídica Distrital. y en el</w:t>
      </w:r>
      <w:r w:rsidR="005513FC">
        <w:rPr>
          <w:rFonts w:ascii="Arial" w:hAnsi="Arial" w:eastAsia="Arial" w:cs="Arial"/>
          <w:sz w:val="22"/>
          <w:szCs w:val="22"/>
          <w:lang w:val="es-MX"/>
        </w:rPr>
        <w:t xml:space="preserve"> </w:t>
      </w:r>
      <w:r w:rsidRPr="005513FC" w:rsidR="005513FC">
        <w:rPr>
          <w:rFonts w:ascii="Arial" w:hAnsi="Arial" w:eastAsia="Arial" w:cs="Arial"/>
          <w:sz w:val="22"/>
          <w:szCs w:val="22"/>
          <w:lang w:val="es-MX"/>
        </w:rPr>
        <w:t>Decreto Distrital 192 de 2021. o las normas que las modifiquen o las reemplacen.</w:t>
      </w:r>
    </w:p>
    <w:p w:rsidR="007B5EFD" w:rsidP="007B5EFD" w:rsidRDefault="007B5EFD" w14:paraId="4A13C5E4" w14:textId="77777777">
      <w:pPr>
        <w:shd w:val="clear" w:color="auto" w:fill="FFFFFF"/>
        <w:tabs>
          <w:tab w:val="left" w:pos="9356"/>
        </w:tabs>
        <w:jc w:val="both"/>
        <w:rPr>
          <w:rFonts w:ascii="Arial" w:hAnsi="Arial" w:eastAsia="Arial" w:cs="Arial"/>
          <w:sz w:val="22"/>
          <w:szCs w:val="22"/>
          <w:lang w:val="es-MX"/>
        </w:rPr>
      </w:pPr>
    </w:p>
    <w:p w:rsidRPr="008D548A" w:rsidR="008D548A" w:rsidP="007B5EFD" w:rsidRDefault="008D548A" w14:paraId="43BB129A" w14:textId="739B9990">
      <w:pPr>
        <w:shd w:val="clear" w:color="auto" w:fill="FFFFFF"/>
        <w:tabs>
          <w:tab w:val="left" w:pos="9356"/>
        </w:tabs>
        <w:jc w:val="both"/>
        <w:rPr>
          <w:rFonts w:ascii="Arial" w:hAnsi="Arial" w:eastAsia="Arial" w:cs="Arial"/>
          <w:sz w:val="22"/>
          <w:szCs w:val="22"/>
        </w:rPr>
      </w:pPr>
      <w:r w:rsidRPr="28DFBCA5">
        <w:rPr>
          <w:rFonts w:ascii="Arial" w:hAnsi="Arial" w:eastAsia="Arial" w:cs="Arial"/>
          <w:sz w:val="22"/>
          <w:szCs w:val="22"/>
        </w:rPr>
        <w:t xml:space="preserve">Una vez </w:t>
      </w:r>
      <w:r w:rsidRPr="28DFBCA5" w:rsidR="00150A79">
        <w:rPr>
          <w:rFonts w:ascii="Arial" w:hAnsi="Arial" w:eastAsia="Arial" w:cs="Arial"/>
          <w:sz w:val="22"/>
          <w:szCs w:val="22"/>
        </w:rPr>
        <w:t xml:space="preserve">establecido el convenio entre las </w:t>
      </w:r>
      <w:r w:rsidRPr="28DFBCA5" w:rsidR="08D61E49">
        <w:rPr>
          <w:rFonts w:ascii="Arial" w:hAnsi="Arial" w:eastAsia="Arial" w:cs="Arial"/>
          <w:sz w:val="22"/>
          <w:szCs w:val="22"/>
        </w:rPr>
        <w:t>partes la</w:t>
      </w:r>
      <w:r w:rsidRPr="28DFBCA5">
        <w:rPr>
          <w:rFonts w:ascii="Arial" w:hAnsi="Arial" w:eastAsia="Arial" w:cs="Arial"/>
          <w:sz w:val="22"/>
          <w:szCs w:val="22"/>
        </w:rPr>
        <w:t xml:space="preserve"> Secretaría Distrital de Integración Social</w:t>
      </w:r>
      <w:r w:rsidRPr="28DFBCA5" w:rsidR="1266CE51">
        <w:rPr>
          <w:rFonts w:ascii="Arial" w:hAnsi="Arial" w:eastAsia="Arial" w:cs="Arial"/>
          <w:sz w:val="22"/>
          <w:szCs w:val="22"/>
        </w:rPr>
        <w:t xml:space="preserve"> </w:t>
      </w:r>
      <w:r w:rsidRPr="28DFBCA5">
        <w:rPr>
          <w:rFonts w:ascii="Arial" w:hAnsi="Arial" w:eastAsia="Arial" w:cs="Arial"/>
          <w:sz w:val="22"/>
          <w:szCs w:val="22"/>
        </w:rPr>
        <w:t>realizará la ordenación y giro de los recursos correspondientes al pago de transferencias monetarias no condicionadas de manera unificada, incluyendo los recursos del nivel central</w:t>
      </w:r>
      <w:r w:rsidRPr="28DFBCA5" w:rsidR="00AD1CE5">
        <w:rPr>
          <w:rFonts w:ascii="Arial" w:hAnsi="Arial" w:eastAsia="Arial" w:cs="Arial"/>
          <w:sz w:val="22"/>
          <w:szCs w:val="22"/>
        </w:rPr>
        <w:t xml:space="preserve">, las donaciones de los particulares </w:t>
      </w:r>
      <w:r w:rsidRPr="28DFBCA5">
        <w:rPr>
          <w:rFonts w:ascii="Arial" w:hAnsi="Arial" w:eastAsia="Arial" w:cs="Arial"/>
          <w:sz w:val="22"/>
          <w:szCs w:val="22"/>
        </w:rPr>
        <w:t xml:space="preserve">y los </w:t>
      </w:r>
      <w:r w:rsidRPr="28DFBCA5" w:rsidR="00AD1CE5">
        <w:rPr>
          <w:rFonts w:ascii="Arial" w:hAnsi="Arial" w:eastAsia="Arial" w:cs="Arial"/>
          <w:sz w:val="22"/>
          <w:szCs w:val="22"/>
        </w:rPr>
        <w:t xml:space="preserve">recursos de los </w:t>
      </w:r>
      <w:r w:rsidRPr="28DFBCA5">
        <w:rPr>
          <w:rFonts w:ascii="Arial" w:hAnsi="Arial" w:eastAsia="Arial" w:cs="Arial"/>
          <w:sz w:val="22"/>
          <w:szCs w:val="22"/>
        </w:rPr>
        <w:t xml:space="preserve">Fondos de Desarrollo Local, asignando recursos de cada uno de los Fondos únicamente al pago de transferencias monetarias de su correspondiente localidad. </w:t>
      </w:r>
    </w:p>
    <w:p w:rsidRPr="008D548A" w:rsidR="008D548A" w:rsidP="00965CE3" w:rsidRDefault="008D548A" w14:paraId="7AC57F0D" w14:textId="77777777">
      <w:pPr>
        <w:shd w:val="clear" w:color="auto" w:fill="FFFFFF"/>
        <w:tabs>
          <w:tab w:val="left" w:pos="9356"/>
        </w:tabs>
        <w:jc w:val="both"/>
        <w:rPr>
          <w:rFonts w:ascii="Arial" w:hAnsi="Arial" w:eastAsia="Arial" w:cs="Arial"/>
          <w:sz w:val="22"/>
          <w:szCs w:val="22"/>
        </w:rPr>
      </w:pPr>
    </w:p>
    <w:p w:rsidRPr="005E2222" w:rsidR="005E2222" w:rsidP="005E2222" w:rsidRDefault="008D548A" w14:paraId="767A7397" w14:textId="77777777">
      <w:pPr>
        <w:shd w:val="clear" w:color="auto" w:fill="FFFFFF"/>
        <w:tabs>
          <w:tab w:val="left" w:pos="9356"/>
        </w:tabs>
        <w:jc w:val="both"/>
        <w:rPr>
          <w:rFonts w:ascii="Arial" w:hAnsi="Arial" w:eastAsia="Arial" w:cs="Arial"/>
          <w:sz w:val="22"/>
          <w:szCs w:val="22"/>
        </w:rPr>
      </w:pPr>
      <w:r w:rsidRPr="008D548A">
        <w:rPr>
          <w:rFonts w:ascii="Arial" w:hAnsi="Arial" w:eastAsia="Arial" w:cs="Arial"/>
          <w:sz w:val="22"/>
          <w:szCs w:val="22"/>
        </w:rPr>
        <w:t xml:space="preserve">Cada uno </w:t>
      </w:r>
      <w:r w:rsidR="00A819A6">
        <w:rPr>
          <w:rFonts w:ascii="Arial" w:hAnsi="Arial" w:eastAsia="Arial" w:cs="Arial"/>
          <w:sz w:val="22"/>
          <w:szCs w:val="22"/>
        </w:rPr>
        <w:t xml:space="preserve">de estos </w:t>
      </w:r>
      <w:r w:rsidRPr="008D548A">
        <w:rPr>
          <w:rFonts w:ascii="Arial" w:hAnsi="Arial" w:eastAsia="Arial" w:cs="Arial"/>
          <w:sz w:val="22"/>
          <w:szCs w:val="22"/>
        </w:rPr>
        <w:t>convenio</w:t>
      </w:r>
      <w:r w:rsidR="00A819A6">
        <w:rPr>
          <w:rFonts w:ascii="Arial" w:hAnsi="Arial" w:eastAsia="Arial" w:cs="Arial"/>
          <w:sz w:val="22"/>
          <w:szCs w:val="22"/>
        </w:rPr>
        <w:t>s</w:t>
      </w:r>
      <w:r w:rsidRPr="008D548A">
        <w:rPr>
          <w:rFonts w:ascii="Arial" w:hAnsi="Arial" w:eastAsia="Arial" w:cs="Arial"/>
          <w:sz w:val="22"/>
          <w:szCs w:val="22"/>
        </w:rPr>
        <w:t xml:space="preserve"> interadministrativo</w:t>
      </w:r>
      <w:r w:rsidR="00A819A6">
        <w:rPr>
          <w:rFonts w:ascii="Arial" w:hAnsi="Arial" w:eastAsia="Arial" w:cs="Arial"/>
          <w:sz w:val="22"/>
          <w:szCs w:val="22"/>
        </w:rPr>
        <w:t>s</w:t>
      </w:r>
      <w:r w:rsidRPr="008D548A">
        <w:rPr>
          <w:rFonts w:ascii="Arial" w:hAnsi="Arial" w:eastAsia="Arial" w:cs="Arial"/>
          <w:sz w:val="22"/>
          <w:szCs w:val="22"/>
        </w:rPr>
        <w:t xml:space="preserve"> regular</w:t>
      </w:r>
      <w:r w:rsidR="00A819A6">
        <w:rPr>
          <w:rFonts w:ascii="Arial" w:hAnsi="Arial" w:eastAsia="Arial" w:cs="Arial"/>
          <w:sz w:val="22"/>
          <w:szCs w:val="22"/>
        </w:rPr>
        <w:t>á</w:t>
      </w:r>
      <w:r w:rsidRPr="008D548A">
        <w:rPr>
          <w:rFonts w:ascii="Arial" w:hAnsi="Arial" w:eastAsia="Arial" w:cs="Arial"/>
          <w:sz w:val="22"/>
          <w:szCs w:val="22"/>
        </w:rPr>
        <w:t xml:space="preserve"> </w:t>
      </w:r>
      <w:r w:rsidRPr="005E2222" w:rsidR="005E2222">
        <w:rPr>
          <w:rFonts w:ascii="Arial" w:hAnsi="Arial" w:eastAsia="Arial" w:cs="Arial"/>
          <w:sz w:val="22"/>
          <w:szCs w:val="22"/>
        </w:rPr>
        <w:t>las características de ejecución de los</w:t>
      </w:r>
    </w:p>
    <w:p w:rsidR="00E01367" w:rsidP="005E2222" w:rsidRDefault="005E2222" w14:paraId="16E64975" w14:textId="2F7CFB97">
      <w:pPr>
        <w:shd w:val="clear" w:color="auto" w:fill="FFFFFF"/>
        <w:tabs>
          <w:tab w:val="left" w:pos="9356"/>
        </w:tabs>
        <w:jc w:val="both"/>
        <w:rPr>
          <w:rFonts w:eastAsia="Arial" w:asciiTheme="minorBidi" w:hAnsiTheme="minorBidi" w:cstheme="minorBidi"/>
          <w:sz w:val="22"/>
          <w:szCs w:val="22"/>
        </w:rPr>
      </w:pPr>
      <w:r w:rsidRPr="005E2222">
        <w:rPr>
          <w:rFonts w:ascii="Arial" w:hAnsi="Arial" w:eastAsia="Arial" w:cs="Arial"/>
          <w:sz w:val="22"/>
          <w:szCs w:val="22"/>
        </w:rPr>
        <w:t>recursos aportados por los fondos, los detalles de su administración, los aspectos</w:t>
      </w:r>
      <w:r>
        <w:rPr>
          <w:rFonts w:ascii="Arial" w:hAnsi="Arial" w:eastAsia="Arial" w:cs="Arial"/>
          <w:sz w:val="22"/>
          <w:szCs w:val="22"/>
        </w:rPr>
        <w:t xml:space="preserve"> </w:t>
      </w:r>
      <w:r w:rsidRPr="005E2222">
        <w:rPr>
          <w:rFonts w:ascii="Arial" w:hAnsi="Arial" w:eastAsia="Arial" w:cs="Arial"/>
          <w:sz w:val="22"/>
          <w:szCs w:val="22"/>
        </w:rPr>
        <w:t>relacionados con el monitoreo seguimiento y reporte de la información correspondiente al</w:t>
      </w:r>
      <w:r>
        <w:rPr>
          <w:rFonts w:ascii="Arial" w:hAnsi="Arial" w:eastAsia="Arial" w:cs="Arial"/>
          <w:sz w:val="22"/>
          <w:szCs w:val="22"/>
        </w:rPr>
        <w:t xml:space="preserve"> </w:t>
      </w:r>
      <w:r w:rsidRPr="005E2222">
        <w:rPr>
          <w:rFonts w:ascii="Arial" w:hAnsi="Arial" w:eastAsia="Arial" w:cs="Arial"/>
          <w:sz w:val="22"/>
          <w:szCs w:val="22"/>
        </w:rPr>
        <w:t>pago de las transferencias monetarias no condicionadas financiadas con estos recursos, los</w:t>
      </w:r>
      <w:r>
        <w:rPr>
          <w:rFonts w:ascii="Arial" w:hAnsi="Arial" w:eastAsia="Arial" w:cs="Arial"/>
          <w:sz w:val="22"/>
          <w:szCs w:val="22"/>
        </w:rPr>
        <w:t xml:space="preserve"> </w:t>
      </w:r>
      <w:r w:rsidRPr="005E2222">
        <w:rPr>
          <w:rFonts w:ascii="Arial" w:hAnsi="Arial" w:eastAsia="Arial" w:cs="Arial"/>
          <w:sz w:val="22"/>
          <w:szCs w:val="22"/>
        </w:rPr>
        <w:t>aspectos relacionados con la rendición de cuentas y la liquidación final de cada convenio.</w:t>
      </w:r>
    </w:p>
    <w:sectPr w:rsidR="00E01367" w:rsidSect="002C18FE">
      <w:headerReference w:type="default" r:id="rId8"/>
      <w:footerReference w:type="even" r:id="rId9"/>
      <w:footerReference w:type="default" r:id="rId10"/>
      <w:pgSz w:w="12240" w:h="15840" w:orient="portrait" w:code="1"/>
      <w:pgMar w:top="1701" w:right="1134" w:bottom="1134"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35F" w:rsidP="00BD5291" w:rsidRDefault="00FB535F" w14:paraId="2E0208AA" w14:textId="77777777">
      <w:r>
        <w:separator/>
      </w:r>
    </w:p>
  </w:endnote>
  <w:endnote w:type="continuationSeparator" w:id="0">
    <w:p w:rsidR="00FB535F" w:rsidP="00BD5291" w:rsidRDefault="00FB535F" w14:paraId="3C3078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ngs">
    <w:altName w:val="Yu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D72" w:rsidP="001543D7" w:rsidRDefault="00085D72" w14:paraId="50DD81A3"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85D72" w:rsidP="001543D7" w:rsidRDefault="00085D72" w14:paraId="5CC31FEE"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35"/>
      <w:gridCol w:w="3135"/>
      <w:gridCol w:w="3135"/>
    </w:tblGrid>
    <w:tr w:rsidR="28DFBCA5" w:rsidTr="005534EE" w14:paraId="7B6BC20D" w14:textId="77777777">
      <w:trPr>
        <w:trHeight w:val="300"/>
      </w:trPr>
      <w:tc>
        <w:tcPr>
          <w:tcW w:w="3135" w:type="dxa"/>
        </w:tcPr>
        <w:p w:rsidR="28DFBCA5" w:rsidP="005534EE" w:rsidRDefault="28DFBCA5" w14:paraId="11855816" w14:textId="2B20D884">
          <w:pPr>
            <w:ind w:left="-115"/>
          </w:pPr>
        </w:p>
      </w:tc>
      <w:tc>
        <w:tcPr>
          <w:tcW w:w="3135" w:type="dxa"/>
        </w:tcPr>
        <w:p w:rsidR="28DFBCA5" w:rsidP="005534EE" w:rsidRDefault="28DFBCA5" w14:paraId="494C873D" w14:textId="3B73E01E">
          <w:pPr>
            <w:jc w:val="center"/>
          </w:pPr>
        </w:p>
      </w:tc>
      <w:tc>
        <w:tcPr>
          <w:tcW w:w="3135" w:type="dxa"/>
        </w:tcPr>
        <w:p w:rsidR="28DFBCA5" w:rsidP="005534EE" w:rsidRDefault="28DFBCA5" w14:paraId="677676BE" w14:textId="74468620">
          <w:pPr>
            <w:ind w:right="-115"/>
            <w:jc w:val="right"/>
          </w:pPr>
        </w:p>
      </w:tc>
    </w:tr>
  </w:tbl>
  <w:p w:rsidR="28DFBCA5" w:rsidP="005534EE" w:rsidRDefault="28DFBCA5" w14:paraId="55DA1D5E" w14:textId="6A4324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35F" w:rsidP="00BD5291" w:rsidRDefault="00FB535F" w14:paraId="32B3D071" w14:textId="77777777">
      <w:r>
        <w:separator/>
      </w:r>
    </w:p>
  </w:footnote>
  <w:footnote w:type="continuationSeparator" w:id="0">
    <w:p w:rsidR="00FB535F" w:rsidP="00BD5291" w:rsidRDefault="00FB535F" w14:paraId="2077941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pPr w:leftFromText="141" w:rightFromText="141" w:vertAnchor="text" w:horzAnchor="margin" w:tblpXSpec="center" w:tblpY="-515"/>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3"/>
      <w:gridCol w:w="5103"/>
      <w:gridCol w:w="2462"/>
    </w:tblGrid>
    <w:tr w:rsidRPr="00EA3A41" w:rsidR="00085D72" w:rsidTr="78BB05C9" w14:paraId="197F1DDA" w14:textId="77777777">
      <w:trPr>
        <w:cantSplit/>
        <w:trHeight w:val="510"/>
      </w:trPr>
      <w:tc>
        <w:tcPr>
          <w:tcW w:w="2263" w:type="dxa"/>
          <w:vMerge w:val="restart"/>
          <w:tcBorders>
            <w:right w:val="single" w:color="auto" w:sz="4" w:space="0"/>
          </w:tcBorders>
          <w:tcMar/>
        </w:tcPr>
        <w:p w:rsidRPr="006D6FBC" w:rsidR="00085D72" w:rsidP="00947A95" w:rsidRDefault="00085D72" w14:paraId="2DFFA1E9" w14:textId="77777777">
          <w:pPr>
            <w:pStyle w:val="Encabezado"/>
            <w:jc w:val="center"/>
          </w:pPr>
          <w:r>
            <w:rPr>
              <w:noProof/>
              <w:lang w:eastAsia="es-CO"/>
            </w:rPr>
            <w:drawing>
              <wp:anchor distT="0" distB="0" distL="114300" distR="114300" simplePos="0" relativeHeight="251659264" behindDoc="0" locked="0" layoutInCell="1" allowOverlap="1" wp14:anchorId="444CA4B9" wp14:editId="4B581AD5">
                <wp:simplePos x="0" y="0"/>
                <wp:positionH relativeFrom="column">
                  <wp:posOffset>61595</wp:posOffset>
                </wp:positionH>
                <wp:positionV relativeFrom="paragraph">
                  <wp:posOffset>108585</wp:posOffset>
                </wp:positionV>
                <wp:extent cx="1162050" cy="675640"/>
                <wp:effectExtent l="0" t="0" r="0" b="0"/>
                <wp:wrapNone/>
                <wp:docPr id="5" name="Imagen 16" descr="escudo-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escudo-al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926" cy="677894"/>
                        </a:xfrm>
                        <a:prstGeom prst="rect">
                          <a:avLst/>
                        </a:prstGeom>
                        <a:noFill/>
                        <a:ln>
                          <a:noFill/>
                        </a:ln>
                      </pic:spPr>
                    </pic:pic>
                  </a:graphicData>
                </a:graphic>
              </wp:anchor>
            </w:drawing>
          </w:r>
        </w:p>
      </w:tc>
      <w:tc>
        <w:tcPr>
          <w:tcW w:w="5103" w:type="dxa"/>
          <w:vMerge w:val="restart"/>
          <w:tcBorders>
            <w:left w:val="single" w:color="auto" w:sz="4" w:space="0"/>
          </w:tcBorders>
          <w:tcMar/>
          <w:vAlign w:val="center"/>
        </w:tcPr>
        <w:p w:rsidRPr="00591D63" w:rsidR="00085D72" w:rsidP="00947A95" w:rsidRDefault="00085D72" w14:paraId="42F32FCD" w14:textId="77777777">
          <w:pPr>
            <w:jc w:val="center"/>
            <w:rPr>
              <w:rFonts w:ascii="Arial" w:hAnsi="Arial" w:cs="Arial"/>
              <w:sz w:val="18"/>
              <w:szCs w:val="18"/>
            </w:rPr>
          </w:pPr>
          <w:r w:rsidRPr="00591D63">
            <w:rPr>
              <w:rFonts w:ascii="Arial" w:hAnsi="Arial" w:cs="Arial"/>
              <w:sz w:val="18"/>
              <w:szCs w:val="18"/>
            </w:rPr>
            <w:t>PROCESO PRESTACIÓN DE SERVICIOS SOCIALES PARA LA INCLUSIÓN SOCIAL</w:t>
          </w:r>
        </w:p>
        <w:p w:rsidRPr="00591D63" w:rsidR="00085D72" w:rsidP="00947A95" w:rsidRDefault="00085D72" w14:paraId="067DA23E" w14:textId="77777777">
          <w:pPr>
            <w:jc w:val="center"/>
            <w:rPr>
              <w:rFonts w:ascii="Arial" w:hAnsi="Arial" w:cs="Arial"/>
              <w:sz w:val="18"/>
              <w:szCs w:val="18"/>
            </w:rPr>
          </w:pPr>
        </w:p>
        <w:p w:rsidRPr="002B4C74" w:rsidR="00085D72" w:rsidP="00420BB7" w:rsidRDefault="00420BB7" w14:paraId="1CC5E50A" w14:textId="4939C65A">
          <w:pPr>
            <w:jc w:val="center"/>
            <w:rPr>
              <w:rFonts w:ascii="Arial Narrow" w:hAnsi="Arial Narrow" w:cs="Arial"/>
              <w:b w:val="1"/>
              <w:bCs w:val="1"/>
              <w:sz w:val="18"/>
              <w:szCs w:val="18"/>
              <w:lang w:val="pt-BR"/>
            </w:rPr>
          </w:pPr>
          <w:r w:rsidRPr="78BB05C9" w:rsidR="78BB05C9">
            <w:rPr>
              <w:rFonts w:ascii="Arial" w:hAnsi="Arial" w:cs="Arial"/>
              <w:sz w:val="18"/>
              <w:szCs w:val="18"/>
              <w:lang w:val="pt-BR"/>
            </w:rPr>
            <w:t>ANEXO</w:t>
          </w:r>
          <w:r w:rsidRPr="78BB05C9" w:rsidR="78BB05C9">
            <w:rPr>
              <w:rFonts w:ascii="Arial" w:hAnsi="Arial" w:cs="Arial"/>
              <w:sz w:val="18"/>
              <w:szCs w:val="18"/>
              <w:lang w:val="pt-BR"/>
            </w:rPr>
            <w:t xml:space="preserve"> 3.1. </w:t>
          </w:r>
          <w:r w:rsidRPr="78BB05C9" w:rsidR="78BB05C9">
            <w:rPr>
              <w:rFonts w:ascii="Arial" w:hAnsi="Arial" w:cs="Arial"/>
              <w:sz w:val="18"/>
              <w:szCs w:val="18"/>
              <w:lang w:val="pt-BR"/>
            </w:rPr>
            <w:t>OTRAS TRANSFERENCIAS MONETARIAS</w:t>
          </w:r>
          <w:r w:rsidRPr="78BB05C9" w:rsidR="78BB05C9">
            <w:rPr>
              <w:rFonts w:ascii="Arial" w:hAnsi="Arial" w:cs="Arial"/>
              <w:sz w:val="18"/>
              <w:szCs w:val="18"/>
              <w:lang w:val="pt-BR"/>
            </w:rPr>
            <w:t xml:space="preserve"> </w:t>
          </w:r>
        </w:p>
      </w:tc>
      <w:tc>
        <w:tcPr>
          <w:tcW w:w="2462" w:type="dxa"/>
          <w:tcBorders>
            <w:left w:val="single" w:color="auto" w:sz="4" w:space="0"/>
          </w:tcBorders>
          <w:tcMar/>
          <w:vAlign w:val="center"/>
        </w:tcPr>
        <w:p w:rsidRPr="006D3B36" w:rsidR="00085D72" w:rsidP="00947A95" w:rsidRDefault="28DFBCA5" w14:paraId="6EF0732B" w14:textId="608D491D">
          <w:pPr>
            <w:pStyle w:val="Encabezado"/>
            <w:rPr>
              <w:rFonts w:ascii="Arial" w:hAnsi="Arial" w:cs="Arial"/>
              <w:sz w:val="18"/>
              <w:szCs w:val="18"/>
              <w:lang w:val="es-MX"/>
            </w:rPr>
          </w:pPr>
          <w:r w:rsidRPr="28DFBCA5">
            <w:rPr>
              <w:rFonts w:ascii="Arial" w:hAnsi="Arial" w:cs="Arial"/>
              <w:sz w:val="18"/>
              <w:szCs w:val="18"/>
              <w:lang w:val="es-MX"/>
            </w:rPr>
            <w:t>Versión</w:t>
          </w:r>
          <w:r w:rsidRPr="28DFBCA5">
            <w:rPr>
              <w:rFonts w:ascii="Arial" w:hAnsi="Arial" w:cs="Arial"/>
              <w:sz w:val="18"/>
              <w:szCs w:val="18"/>
            </w:rPr>
            <w:t>:</w:t>
          </w:r>
          <w:r w:rsidR="001064AB">
            <w:rPr>
              <w:rFonts w:ascii="Arial" w:hAnsi="Arial" w:cs="Arial"/>
              <w:sz w:val="18"/>
              <w:szCs w:val="18"/>
            </w:rPr>
            <w:t xml:space="preserve"> 4</w:t>
          </w:r>
        </w:p>
      </w:tc>
    </w:tr>
    <w:tr w:rsidRPr="00EA3A41" w:rsidR="00085D72" w:rsidTr="78BB05C9" w14:paraId="1E0C0B54" w14:textId="77777777">
      <w:trPr>
        <w:cantSplit/>
        <w:trHeight w:val="510"/>
      </w:trPr>
      <w:tc>
        <w:tcPr>
          <w:tcW w:w="2263" w:type="dxa"/>
          <w:vMerge/>
          <w:tcMar/>
        </w:tcPr>
        <w:p w:rsidRPr="006D6FBC" w:rsidR="00085D72" w:rsidP="00947A95" w:rsidRDefault="00085D72" w14:paraId="3CA8F6F5" w14:textId="77777777">
          <w:pPr>
            <w:pStyle w:val="Encabezado"/>
            <w:jc w:val="center"/>
          </w:pPr>
        </w:p>
      </w:tc>
      <w:tc>
        <w:tcPr>
          <w:tcW w:w="5103" w:type="dxa"/>
          <w:vMerge/>
          <w:tcMar/>
        </w:tcPr>
        <w:p w:rsidRPr="006D3B36" w:rsidR="00085D72" w:rsidP="00947A95" w:rsidRDefault="00085D72" w14:paraId="3916E8C6" w14:textId="77777777">
          <w:pPr>
            <w:pStyle w:val="Encabezado"/>
            <w:jc w:val="center"/>
            <w:rPr>
              <w:sz w:val="18"/>
              <w:szCs w:val="18"/>
            </w:rPr>
          </w:pPr>
        </w:p>
      </w:tc>
      <w:tc>
        <w:tcPr>
          <w:tcW w:w="2462" w:type="dxa"/>
          <w:tcBorders>
            <w:left w:val="single" w:color="auto" w:sz="4" w:space="0"/>
          </w:tcBorders>
          <w:tcMar/>
          <w:vAlign w:val="center"/>
        </w:tcPr>
        <w:p w:rsidRPr="00947A95" w:rsidR="00085D72" w:rsidP="005534EE" w:rsidRDefault="28DFBCA5" w14:paraId="3EECD09E" w14:textId="4DA531C5">
          <w:pPr>
            <w:pStyle w:val="Encabezado"/>
            <w:rPr>
              <w:rFonts w:ascii="Arial" w:hAnsi="Arial" w:eastAsia="Arial" w:cs="Arial"/>
              <w:sz w:val="18"/>
              <w:szCs w:val="18"/>
            </w:rPr>
          </w:pPr>
          <w:r w:rsidRPr="28DFBCA5">
            <w:rPr>
              <w:rFonts w:ascii="Arial" w:hAnsi="Arial" w:cs="Arial"/>
              <w:sz w:val="18"/>
              <w:szCs w:val="18"/>
            </w:rPr>
            <w:t xml:space="preserve">Fecha: </w:t>
          </w:r>
          <w:r w:rsidRPr="00CF329F" w:rsidR="00CF329F">
            <w:rPr>
              <w:rFonts w:ascii="Arial" w:hAnsi="Arial" w:cs="Arial"/>
              <w:sz w:val="18"/>
              <w:szCs w:val="18"/>
            </w:rPr>
            <w:t xml:space="preserve">Memo </w:t>
          </w:r>
        </w:p>
      </w:tc>
    </w:tr>
    <w:tr w:rsidRPr="00EA3A41" w:rsidR="00085D72" w:rsidTr="78BB05C9" w14:paraId="25C70ED5" w14:textId="77777777">
      <w:trPr>
        <w:cantSplit/>
        <w:trHeight w:val="510"/>
      </w:trPr>
      <w:tc>
        <w:tcPr>
          <w:tcW w:w="2263" w:type="dxa"/>
          <w:vMerge/>
          <w:tcMar/>
        </w:tcPr>
        <w:p w:rsidRPr="006D6FBC" w:rsidR="00085D72" w:rsidP="00947A95" w:rsidRDefault="00085D72" w14:paraId="4F1B4565" w14:textId="77777777">
          <w:pPr>
            <w:pStyle w:val="Encabezado"/>
            <w:jc w:val="center"/>
          </w:pPr>
        </w:p>
      </w:tc>
      <w:tc>
        <w:tcPr>
          <w:tcW w:w="5103" w:type="dxa"/>
          <w:vMerge/>
          <w:tcMar/>
        </w:tcPr>
        <w:p w:rsidRPr="006D3B36" w:rsidR="00085D72" w:rsidP="00947A95" w:rsidRDefault="00085D72" w14:paraId="64421027" w14:textId="77777777">
          <w:pPr>
            <w:pStyle w:val="Encabezado"/>
            <w:jc w:val="center"/>
            <w:rPr>
              <w:sz w:val="18"/>
              <w:szCs w:val="18"/>
            </w:rPr>
          </w:pPr>
        </w:p>
      </w:tc>
      <w:tc>
        <w:tcPr>
          <w:tcW w:w="2462" w:type="dxa"/>
          <w:tcBorders>
            <w:left w:val="single" w:color="auto" w:sz="4" w:space="0"/>
            <w:bottom w:val="single" w:color="auto" w:sz="4" w:space="0"/>
          </w:tcBorders>
          <w:tcMar/>
          <w:vAlign w:val="center"/>
        </w:tcPr>
        <w:p w:rsidRPr="006D3B36" w:rsidR="00085D72" w:rsidP="00947A95" w:rsidRDefault="00085D72" w14:paraId="5572878D" w14:textId="282B95CC">
          <w:pPr>
            <w:pStyle w:val="Encabezado"/>
            <w:rPr>
              <w:rFonts w:ascii="Arial" w:hAnsi="Arial" w:eastAsia="Arial" w:cs="Arial"/>
              <w:sz w:val="18"/>
              <w:szCs w:val="18"/>
            </w:rPr>
          </w:pPr>
          <w:r w:rsidRPr="006D3B36">
            <w:rPr>
              <w:rFonts w:ascii="Arial" w:hAnsi="Arial" w:cs="Arial"/>
              <w:sz w:val="18"/>
              <w:szCs w:val="18"/>
            </w:rPr>
            <w:t xml:space="preserve">Página: </w:t>
          </w:r>
          <w:r w:rsidRPr="006D3B36">
            <w:rPr>
              <w:rFonts w:ascii="Arial" w:hAnsi="Arial" w:cs="Arial"/>
              <w:noProof/>
              <w:sz w:val="18"/>
              <w:szCs w:val="18"/>
              <w:lang w:val="es-ES"/>
            </w:rPr>
            <w:fldChar w:fldCharType="begin"/>
          </w:r>
          <w:r w:rsidRPr="006D3B36">
            <w:rPr>
              <w:rFonts w:ascii="Arial" w:hAnsi="Arial" w:cs="Arial"/>
              <w:noProof/>
              <w:sz w:val="18"/>
              <w:szCs w:val="18"/>
              <w:lang w:val="es-ES"/>
            </w:rPr>
            <w:instrText xml:space="preserve"> PAGE </w:instrText>
          </w:r>
          <w:r w:rsidRPr="006D3B36">
            <w:rPr>
              <w:rFonts w:ascii="Arial" w:hAnsi="Arial" w:cs="Arial"/>
              <w:noProof/>
              <w:sz w:val="18"/>
              <w:szCs w:val="18"/>
              <w:lang w:val="es-ES"/>
            </w:rPr>
            <w:fldChar w:fldCharType="separate"/>
          </w:r>
          <w:r w:rsidR="00420BB7">
            <w:rPr>
              <w:rFonts w:ascii="Arial" w:hAnsi="Arial" w:cs="Arial"/>
              <w:noProof/>
              <w:sz w:val="18"/>
              <w:szCs w:val="18"/>
              <w:lang w:val="es-ES"/>
            </w:rPr>
            <w:t>1</w:t>
          </w:r>
          <w:r w:rsidRPr="006D3B36">
            <w:rPr>
              <w:rFonts w:ascii="Arial" w:hAnsi="Arial" w:cs="Arial"/>
              <w:noProof/>
              <w:sz w:val="18"/>
              <w:szCs w:val="18"/>
              <w:lang w:val="es-ES"/>
            </w:rPr>
            <w:fldChar w:fldCharType="end"/>
          </w:r>
          <w:r w:rsidRPr="006D3B36">
            <w:rPr>
              <w:rFonts w:ascii="Arial" w:hAnsi="Arial" w:cs="Arial"/>
              <w:sz w:val="18"/>
              <w:szCs w:val="18"/>
              <w:lang w:val="es-ES"/>
            </w:rPr>
            <w:t xml:space="preserve"> de </w:t>
          </w:r>
          <w:r w:rsidRPr="006D3B36">
            <w:rPr>
              <w:rFonts w:ascii="Arial" w:hAnsi="Arial" w:cs="Arial"/>
              <w:noProof/>
              <w:sz w:val="18"/>
              <w:szCs w:val="18"/>
              <w:lang w:val="es-ES"/>
            </w:rPr>
            <w:fldChar w:fldCharType="begin"/>
          </w:r>
          <w:r w:rsidRPr="006D3B36">
            <w:rPr>
              <w:rFonts w:ascii="Arial" w:hAnsi="Arial" w:cs="Arial"/>
              <w:noProof/>
              <w:sz w:val="18"/>
              <w:szCs w:val="18"/>
              <w:lang w:val="es-ES"/>
            </w:rPr>
            <w:instrText xml:space="preserve"> NUMPAGES  </w:instrText>
          </w:r>
          <w:r w:rsidRPr="006D3B36">
            <w:rPr>
              <w:rFonts w:ascii="Arial" w:hAnsi="Arial" w:cs="Arial"/>
              <w:noProof/>
              <w:sz w:val="18"/>
              <w:szCs w:val="18"/>
              <w:lang w:val="es-ES"/>
            </w:rPr>
            <w:fldChar w:fldCharType="separate"/>
          </w:r>
          <w:r w:rsidR="00420BB7">
            <w:rPr>
              <w:rFonts w:ascii="Arial" w:hAnsi="Arial" w:cs="Arial"/>
              <w:noProof/>
              <w:sz w:val="18"/>
              <w:szCs w:val="18"/>
              <w:lang w:val="es-ES"/>
            </w:rPr>
            <w:t>11</w:t>
          </w:r>
          <w:r w:rsidRPr="006D3B36">
            <w:rPr>
              <w:rFonts w:ascii="Arial" w:hAnsi="Arial" w:cs="Arial"/>
              <w:noProof/>
              <w:sz w:val="18"/>
              <w:szCs w:val="18"/>
              <w:lang w:val="es-ES"/>
            </w:rPr>
            <w:fldChar w:fldCharType="end"/>
          </w:r>
        </w:p>
      </w:tc>
    </w:tr>
  </w:tbl>
  <w:p w:rsidRPr="001064AB" w:rsidR="00085D72" w:rsidP="008029E9" w:rsidRDefault="00085D72" w14:paraId="6090B65A" w14:textId="77777777">
    <w:pPr>
      <w:pStyle w:val="Encabezado"/>
      <w:tabs>
        <w:tab w:val="clear" w:pos="4252"/>
        <w:tab w:val="clear" w:pos="8504"/>
        <w:tab w:val="left" w:pos="201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9DA6C7C"/>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D46E70"/>
    <w:multiLevelType w:val="multilevel"/>
    <w:tmpl w:val="F41C96E0"/>
    <w:lvl w:ilvl="0">
      <w:start w:val="1"/>
      <w:numFmt w:val="decimal"/>
      <w:lvlText w:val="%1."/>
      <w:lvlJc w:val="left"/>
      <w:pPr>
        <w:ind w:left="360" w:hanging="360"/>
      </w:pPr>
      <w:rPr>
        <w:rFonts w:hint="default"/>
        <w:i w:val="0"/>
      </w:rPr>
    </w:lvl>
    <w:lvl w:ilvl="1">
      <w:start w:val="1"/>
      <w:numFmt w:val="decimal"/>
      <w:pStyle w:val="SUBTITULO1"/>
      <w:isLgl/>
      <w:lvlText w:val="%1.%2"/>
      <w:lvlJc w:val="left"/>
      <w:pPr>
        <w:ind w:left="786"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974C7A"/>
    <w:multiLevelType w:val="hybridMultilevel"/>
    <w:tmpl w:val="06983324"/>
    <w:lvl w:ilvl="0" w:tplc="580A0001">
      <w:start w:val="1"/>
      <w:numFmt w:val="bullet"/>
      <w:lvlText w:val=""/>
      <w:lvlJc w:val="left"/>
      <w:pPr>
        <w:ind w:left="501" w:hanging="360"/>
      </w:pPr>
      <w:rPr>
        <w:rFonts w:hint="default" w:ascii="Symbol" w:hAnsi="Symbol"/>
      </w:rPr>
    </w:lvl>
    <w:lvl w:ilvl="1" w:tplc="580A0003" w:tentative="1">
      <w:start w:val="1"/>
      <w:numFmt w:val="bullet"/>
      <w:lvlText w:val="o"/>
      <w:lvlJc w:val="left"/>
      <w:pPr>
        <w:ind w:left="1221" w:hanging="360"/>
      </w:pPr>
      <w:rPr>
        <w:rFonts w:hint="default" w:ascii="Courier New" w:hAnsi="Courier New" w:cs="Courier New"/>
      </w:rPr>
    </w:lvl>
    <w:lvl w:ilvl="2" w:tplc="580A0005" w:tentative="1">
      <w:start w:val="1"/>
      <w:numFmt w:val="bullet"/>
      <w:lvlText w:val=""/>
      <w:lvlJc w:val="left"/>
      <w:pPr>
        <w:ind w:left="1941" w:hanging="360"/>
      </w:pPr>
      <w:rPr>
        <w:rFonts w:hint="default" w:ascii="Wingdings" w:hAnsi="Wingdings"/>
      </w:rPr>
    </w:lvl>
    <w:lvl w:ilvl="3" w:tplc="580A0001" w:tentative="1">
      <w:start w:val="1"/>
      <w:numFmt w:val="bullet"/>
      <w:lvlText w:val=""/>
      <w:lvlJc w:val="left"/>
      <w:pPr>
        <w:ind w:left="2661" w:hanging="360"/>
      </w:pPr>
      <w:rPr>
        <w:rFonts w:hint="default" w:ascii="Symbol" w:hAnsi="Symbol"/>
      </w:rPr>
    </w:lvl>
    <w:lvl w:ilvl="4" w:tplc="580A0003" w:tentative="1">
      <w:start w:val="1"/>
      <w:numFmt w:val="bullet"/>
      <w:lvlText w:val="o"/>
      <w:lvlJc w:val="left"/>
      <w:pPr>
        <w:ind w:left="3381" w:hanging="360"/>
      </w:pPr>
      <w:rPr>
        <w:rFonts w:hint="default" w:ascii="Courier New" w:hAnsi="Courier New" w:cs="Courier New"/>
      </w:rPr>
    </w:lvl>
    <w:lvl w:ilvl="5" w:tplc="580A0005" w:tentative="1">
      <w:start w:val="1"/>
      <w:numFmt w:val="bullet"/>
      <w:lvlText w:val=""/>
      <w:lvlJc w:val="left"/>
      <w:pPr>
        <w:ind w:left="4101" w:hanging="360"/>
      </w:pPr>
      <w:rPr>
        <w:rFonts w:hint="default" w:ascii="Wingdings" w:hAnsi="Wingdings"/>
      </w:rPr>
    </w:lvl>
    <w:lvl w:ilvl="6" w:tplc="580A0001" w:tentative="1">
      <w:start w:val="1"/>
      <w:numFmt w:val="bullet"/>
      <w:lvlText w:val=""/>
      <w:lvlJc w:val="left"/>
      <w:pPr>
        <w:ind w:left="4821" w:hanging="360"/>
      </w:pPr>
      <w:rPr>
        <w:rFonts w:hint="default" w:ascii="Symbol" w:hAnsi="Symbol"/>
      </w:rPr>
    </w:lvl>
    <w:lvl w:ilvl="7" w:tplc="580A0003" w:tentative="1">
      <w:start w:val="1"/>
      <w:numFmt w:val="bullet"/>
      <w:lvlText w:val="o"/>
      <w:lvlJc w:val="left"/>
      <w:pPr>
        <w:ind w:left="5541" w:hanging="360"/>
      </w:pPr>
      <w:rPr>
        <w:rFonts w:hint="default" w:ascii="Courier New" w:hAnsi="Courier New" w:cs="Courier New"/>
      </w:rPr>
    </w:lvl>
    <w:lvl w:ilvl="8" w:tplc="580A0005" w:tentative="1">
      <w:start w:val="1"/>
      <w:numFmt w:val="bullet"/>
      <w:lvlText w:val=""/>
      <w:lvlJc w:val="left"/>
      <w:pPr>
        <w:ind w:left="6261" w:hanging="360"/>
      </w:pPr>
      <w:rPr>
        <w:rFonts w:hint="default" w:ascii="Wingdings" w:hAnsi="Wingdings"/>
      </w:rPr>
    </w:lvl>
  </w:abstractNum>
  <w:abstractNum w:abstractNumId="3" w15:restartNumberingAfterBreak="0">
    <w:nsid w:val="0503056C"/>
    <w:multiLevelType w:val="multilevel"/>
    <w:tmpl w:val="3FBC6DDE"/>
    <w:lvl w:ilvl="0">
      <w:start w:val="1"/>
      <w:numFmt w:val="bullet"/>
      <w:lvlText w:val=""/>
      <w:lvlJc w:val="left"/>
      <w:pPr>
        <w:tabs>
          <w:tab w:val="num" w:pos="360"/>
        </w:tabs>
        <w:ind w:left="360" w:hanging="360"/>
      </w:pPr>
      <w:rPr>
        <w:rFonts w:hint="default" w:ascii="Symbol" w:hAnsi="Symbol"/>
      </w:rPr>
    </w:lvl>
    <w:lvl w:ilvl="1">
      <w:start w:val="1"/>
      <w:numFmt w:val="bullet"/>
      <w:lvlText w:val=""/>
      <w:lvlJc w:val="left"/>
      <w:pPr>
        <w:ind w:left="720" w:hanging="360"/>
      </w:pPr>
      <w:rPr>
        <w:rFonts w:hint="default" w:ascii="Symbol" w:hAnsi="Symbol"/>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57E70D6"/>
    <w:multiLevelType w:val="hybridMultilevel"/>
    <w:tmpl w:val="8C424510"/>
    <w:lvl w:ilvl="0" w:tplc="240A000F">
      <w:start w:val="1"/>
      <w:numFmt w:val="decimal"/>
      <w:lvlText w:val="%1."/>
      <w:lvlJc w:val="left"/>
      <w:pPr>
        <w:ind w:left="720" w:hanging="360"/>
      </w:pPr>
      <w:rPr>
        <w:rFonts w:hint="default" w:eastAsia="Times New Roman"/>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5213F6"/>
    <w:multiLevelType w:val="hybridMultilevel"/>
    <w:tmpl w:val="1706C116"/>
    <w:lvl w:ilvl="0" w:tplc="C0E47EE6">
      <w:start w:val="1"/>
      <w:numFmt w:val="decimal"/>
      <w:lvlText w:val="%1."/>
      <w:lvlJc w:val="left"/>
      <w:pPr>
        <w:ind w:left="1467" w:hanging="721"/>
      </w:pPr>
      <w:rPr>
        <w:rFonts w:hint="default" w:ascii="Arial" w:hAnsi="Arial" w:eastAsia="Arial" w:cs="Arial"/>
        <w:color w:val="1F1F1E"/>
        <w:spacing w:val="-4"/>
        <w:w w:val="99"/>
        <w:sz w:val="24"/>
        <w:szCs w:val="24"/>
        <w:lang w:val="es-ES" w:eastAsia="es-ES" w:bidi="es-ES"/>
      </w:rPr>
    </w:lvl>
    <w:lvl w:ilvl="1" w:tplc="FE3246A6">
      <w:start w:val="1"/>
      <w:numFmt w:val="decimal"/>
      <w:lvlText w:val="%2."/>
      <w:lvlJc w:val="left"/>
      <w:pPr>
        <w:ind w:left="1467" w:hanging="284"/>
        <w:jc w:val="right"/>
      </w:pPr>
      <w:rPr>
        <w:rFonts w:ascii="Arial" w:hAnsi="Arial" w:eastAsia="Times New Roman" w:cs="Arial"/>
        <w:w w:val="100"/>
        <w:lang w:val="es-ES" w:eastAsia="es-ES" w:bidi="es-ES"/>
      </w:rPr>
    </w:lvl>
    <w:lvl w:ilvl="2" w:tplc="01F0C5D2">
      <w:start w:val="1"/>
      <w:numFmt w:val="decimal"/>
      <w:lvlText w:val="%3."/>
      <w:lvlJc w:val="left"/>
      <w:pPr>
        <w:ind w:left="2480" w:hanging="720"/>
      </w:pPr>
      <w:rPr>
        <w:rFonts w:hint="default" w:ascii="Arial" w:hAnsi="Arial" w:eastAsia="Arial" w:cs="Arial"/>
        <w:spacing w:val="-2"/>
        <w:w w:val="99"/>
        <w:sz w:val="24"/>
        <w:szCs w:val="24"/>
        <w:lang w:val="es-ES" w:eastAsia="es-ES" w:bidi="es-ES"/>
      </w:rPr>
    </w:lvl>
    <w:lvl w:ilvl="3" w:tplc="9198218E">
      <w:numFmt w:val="bullet"/>
      <w:lvlText w:val="•"/>
      <w:lvlJc w:val="left"/>
      <w:pPr>
        <w:ind w:left="4186" w:hanging="720"/>
      </w:pPr>
      <w:rPr>
        <w:rFonts w:hint="default"/>
        <w:lang w:val="es-ES" w:eastAsia="es-ES" w:bidi="es-ES"/>
      </w:rPr>
    </w:lvl>
    <w:lvl w:ilvl="4" w:tplc="CB701674">
      <w:numFmt w:val="bullet"/>
      <w:lvlText w:val="•"/>
      <w:lvlJc w:val="left"/>
      <w:pPr>
        <w:ind w:left="5040" w:hanging="720"/>
      </w:pPr>
      <w:rPr>
        <w:rFonts w:hint="default"/>
        <w:lang w:val="es-ES" w:eastAsia="es-ES" w:bidi="es-ES"/>
      </w:rPr>
    </w:lvl>
    <w:lvl w:ilvl="5" w:tplc="D7E280EE">
      <w:numFmt w:val="bullet"/>
      <w:lvlText w:val="•"/>
      <w:lvlJc w:val="left"/>
      <w:pPr>
        <w:ind w:left="5893" w:hanging="720"/>
      </w:pPr>
      <w:rPr>
        <w:rFonts w:hint="default"/>
        <w:lang w:val="es-ES" w:eastAsia="es-ES" w:bidi="es-ES"/>
      </w:rPr>
    </w:lvl>
    <w:lvl w:ilvl="6" w:tplc="A0BE44AE">
      <w:numFmt w:val="bullet"/>
      <w:lvlText w:val="•"/>
      <w:lvlJc w:val="left"/>
      <w:pPr>
        <w:ind w:left="6746" w:hanging="720"/>
      </w:pPr>
      <w:rPr>
        <w:rFonts w:hint="default"/>
        <w:lang w:val="es-ES" w:eastAsia="es-ES" w:bidi="es-ES"/>
      </w:rPr>
    </w:lvl>
    <w:lvl w:ilvl="7" w:tplc="1D4A202A">
      <w:numFmt w:val="bullet"/>
      <w:lvlText w:val="•"/>
      <w:lvlJc w:val="left"/>
      <w:pPr>
        <w:ind w:left="7600" w:hanging="720"/>
      </w:pPr>
      <w:rPr>
        <w:rFonts w:hint="default"/>
        <w:lang w:val="es-ES" w:eastAsia="es-ES" w:bidi="es-ES"/>
      </w:rPr>
    </w:lvl>
    <w:lvl w:ilvl="8" w:tplc="56B26A9A">
      <w:numFmt w:val="bullet"/>
      <w:lvlText w:val="•"/>
      <w:lvlJc w:val="left"/>
      <w:pPr>
        <w:ind w:left="8453" w:hanging="720"/>
      </w:pPr>
      <w:rPr>
        <w:rFonts w:hint="default"/>
        <w:lang w:val="es-ES" w:eastAsia="es-ES" w:bidi="es-ES"/>
      </w:rPr>
    </w:lvl>
  </w:abstractNum>
  <w:abstractNum w:abstractNumId="6" w15:restartNumberingAfterBreak="0">
    <w:nsid w:val="0D936D2B"/>
    <w:multiLevelType w:val="multilevel"/>
    <w:tmpl w:val="9F5AAC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F375375"/>
    <w:multiLevelType w:val="hybridMultilevel"/>
    <w:tmpl w:val="19567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47BEC"/>
    <w:multiLevelType w:val="hybridMultilevel"/>
    <w:tmpl w:val="69D2356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582505E"/>
    <w:multiLevelType w:val="hybridMultilevel"/>
    <w:tmpl w:val="BA18D71C"/>
    <w:lvl w:ilvl="0" w:tplc="DFCE76C4">
      <w:start w:val="1"/>
      <w:numFmt w:val="decimal"/>
      <w:lvlText w:val="%1."/>
      <w:lvlJc w:val="left"/>
      <w:pPr>
        <w:ind w:left="2139" w:hanging="557"/>
        <w:jc w:val="right"/>
      </w:pPr>
      <w:rPr>
        <w:rFonts w:hint="default"/>
        <w:spacing w:val="-1"/>
        <w:w w:val="99"/>
        <w:lang w:val="es-ES" w:eastAsia="en-US" w:bidi="ar-SA"/>
      </w:rPr>
    </w:lvl>
    <w:lvl w:ilvl="1" w:tplc="DFFA25DC">
      <w:numFmt w:val="bullet"/>
      <w:lvlText w:val="•"/>
      <w:lvlJc w:val="left"/>
      <w:pPr>
        <w:ind w:left="3146" w:hanging="557"/>
      </w:pPr>
      <w:rPr>
        <w:rFonts w:hint="default"/>
        <w:lang w:val="es-ES" w:eastAsia="en-US" w:bidi="ar-SA"/>
      </w:rPr>
    </w:lvl>
    <w:lvl w:ilvl="2" w:tplc="BB040A00">
      <w:numFmt w:val="bullet"/>
      <w:lvlText w:val="•"/>
      <w:lvlJc w:val="left"/>
      <w:pPr>
        <w:ind w:left="4152" w:hanging="557"/>
      </w:pPr>
      <w:rPr>
        <w:rFonts w:hint="default"/>
        <w:lang w:val="es-ES" w:eastAsia="en-US" w:bidi="ar-SA"/>
      </w:rPr>
    </w:lvl>
    <w:lvl w:ilvl="3" w:tplc="E57A2282">
      <w:numFmt w:val="bullet"/>
      <w:lvlText w:val="•"/>
      <w:lvlJc w:val="left"/>
      <w:pPr>
        <w:ind w:left="5158" w:hanging="557"/>
      </w:pPr>
      <w:rPr>
        <w:rFonts w:hint="default"/>
        <w:lang w:val="es-ES" w:eastAsia="en-US" w:bidi="ar-SA"/>
      </w:rPr>
    </w:lvl>
    <w:lvl w:ilvl="4" w:tplc="27B6B780">
      <w:numFmt w:val="bullet"/>
      <w:lvlText w:val="•"/>
      <w:lvlJc w:val="left"/>
      <w:pPr>
        <w:ind w:left="6164" w:hanging="557"/>
      </w:pPr>
      <w:rPr>
        <w:rFonts w:hint="default"/>
        <w:lang w:val="es-ES" w:eastAsia="en-US" w:bidi="ar-SA"/>
      </w:rPr>
    </w:lvl>
    <w:lvl w:ilvl="5" w:tplc="6270FE12">
      <w:numFmt w:val="bullet"/>
      <w:lvlText w:val="•"/>
      <w:lvlJc w:val="left"/>
      <w:pPr>
        <w:ind w:left="7170" w:hanging="557"/>
      </w:pPr>
      <w:rPr>
        <w:rFonts w:hint="default"/>
        <w:lang w:val="es-ES" w:eastAsia="en-US" w:bidi="ar-SA"/>
      </w:rPr>
    </w:lvl>
    <w:lvl w:ilvl="6" w:tplc="BBDC6A54">
      <w:numFmt w:val="bullet"/>
      <w:lvlText w:val="•"/>
      <w:lvlJc w:val="left"/>
      <w:pPr>
        <w:ind w:left="8176" w:hanging="557"/>
      </w:pPr>
      <w:rPr>
        <w:rFonts w:hint="default"/>
        <w:lang w:val="es-ES" w:eastAsia="en-US" w:bidi="ar-SA"/>
      </w:rPr>
    </w:lvl>
    <w:lvl w:ilvl="7" w:tplc="B1049D18">
      <w:numFmt w:val="bullet"/>
      <w:lvlText w:val="•"/>
      <w:lvlJc w:val="left"/>
      <w:pPr>
        <w:ind w:left="9182" w:hanging="557"/>
      </w:pPr>
      <w:rPr>
        <w:rFonts w:hint="default"/>
        <w:lang w:val="es-ES" w:eastAsia="en-US" w:bidi="ar-SA"/>
      </w:rPr>
    </w:lvl>
    <w:lvl w:ilvl="8" w:tplc="45ECF812">
      <w:numFmt w:val="bullet"/>
      <w:lvlText w:val="•"/>
      <w:lvlJc w:val="left"/>
      <w:pPr>
        <w:ind w:left="10188" w:hanging="557"/>
      </w:pPr>
      <w:rPr>
        <w:rFonts w:hint="default"/>
        <w:lang w:val="es-ES" w:eastAsia="en-US" w:bidi="ar-SA"/>
      </w:rPr>
    </w:lvl>
  </w:abstractNum>
  <w:abstractNum w:abstractNumId="10" w15:restartNumberingAfterBreak="0">
    <w:nsid w:val="186758EA"/>
    <w:multiLevelType w:val="hybridMultilevel"/>
    <w:tmpl w:val="8A7E940E"/>
    <w:lvl w:ilvl="0" w:tplc="C0E47EE6">
      <w:start w:val="1"/>
      <w:numFmt w:val="decimal"/>
      <w:lvlText w:val="%1."/>
      <w:lvlJc w:val="left"/>
      <w:pPr>
        <w:ind w:left="1467" w:hanging="721"/>
      </w:pPr>
      <w:rPr>
        <w:rFonts w:hint="default" w:ascii="Arial" w:hAnsi="Arial" w:eastAsia="Arial" w:cs="Arial"/>
        <w:color w:val="1F1F1E"/>
        <w:spacing w:val="-4"/>
        <w:w w:val="99"/>
        <w:sz w:val="24"/>
        <w:szCs w:val="24"/>
        <w:lang w:val="es-ES" w:eastAsia="es-ES" w:bidi="es-ES"/>
      </w:rPr>
    </w:lvl>
    <w:lvl w:ilvl="1" w:tplc="580A0001">
      <w:start w:val="1"/>
      <w:numFmt w:val="bullet"/>
      <w:lvlText w:val=""/>
      <w:lvlJc w:val="left"/>
      <w:pPr>
        <w:ind w:left="1467" w:hanging="284"/>
        <w:jc w:val="right"/>
      </w:pPr>
      <w:rPr>
        <w:rFonts w:hint="default" w:ascii="Symbol" w:hAnsi="Symbol"/>
        <w:w w:val="100"/>
        <w:lang w:val="es-ES" w:eastAsia="es-ES" w:bidi="es-ES"/>
      </w:rPr>
    </w:lvl>
    <w:lvl w:ilvl="2" w:tplc="01F0C5D2">
      <w:start w:val="1"/>
      <w:numFmt w:val="decimal"/>
      <w:lvlText w:val="%3."/>
      <w:lvlJc w:val="left"/>
      <w:pPr>
        <w:ind w:left="2480" w:hanging="720"/>
      </w:pPr>
      <w:rPr>
        <w:rFonts w:hint="default" w:ascii="Arial" w:hAnsi="Arial" w:eastAsia="Arial" w:cs="Arial"/>
        <w:spacing w:val="-2"/>
        <w:w w:val="99"/>
        <w:sz w:val="24"/>
        <w:szCs w:val="24"/>
        <w:lang w:val="es-ES" w:eastAsia="es-ES" w:bidi="es-ES"/>
      </w:rPr>
    </w:lvl>
    <w:lvl w:ilvl="3" w:tplc="9198218E">
      <w:numFmt w:val="bullet"/>
      <w:lvlText w:val="•"/>
      <w:lvlJc w:val="left"/>
      <w:pPr>
        <w:ind w:left="4186" w:hanging="720"/>
      </w:pPr>
      <w:rPr>
        <w:rFonts w:hint="default"/>
        <w:lang w:val="es-ES" w:eastAsia="es-ES" w:bidi="es-ES"/>
      </w:rPr>
    </w:lvl>
    <w:lvl w:ilvl="4" w:tplc="CB701674">
      <w:numFmt w:val="bullet"/>
      <w:lvlText w:val="•"/>
      <w:lvlJc w:val="left"/>
      <w:pPr>
        <w:ind w:left="5040" w:hanging="720"/>
      </w:pPr>
      <w:rPr>
        <w:rFonts w:hint="default"/>
        <w:lang w:val="es-ES" w:eastAsia="es-ES" w:bidi="es-ES"/>
      </w:rPr>
    </w:lvl>
    <w:lvl w:ilvl="5" w:tplc="D7E280EE">
      <w:numFmt w:val="bullet"/>
      <w:lvlText w:val="•"/>
      <w:lvlJc w:val="left"/>
      <w:pPr>
        <w:ind w:left="5893" w:hanging="720"/>
      </w:pPr>
      <w:rPr>
        <w:rFonts w:hint="default"/>
        <w:lang w:val="es-ES" w:eastAsia="es-ES" w:bidi="es-ES"/>
      </w:rPr>
    </w:lvl>
    <w:lvl w:ilvl="6" w:tplc="A0BE44AE">
      <w:numFmt w:val="bullet"/>
      <w:lvlText w:val="•"/>
      <w:lvlJc w:val="left"/>
      <w:pPr>
        <w:ind w:left="6746" w:hanging="720"/>
      </w:pPr>
      <w:rPr>
        <w:rFonts w:hint="default"/>
        <w:lang w:val="es-ES" w:eastAsia="es-ES" w:bidi="es-ES"/>
      </w:rPr>
    </w:lvl>
    <w:lvl w:ilvl="7" w:tplc="1D4A202A">
      <w:numFmt w:val="bullet"/>
      <w:lvlText w:val="•"/>
      <w:lvlJc w:val="left"/>
      <w:pPr>
        <w:ind w:left="7600" w:hanging="720"/>
      </w:pPr>
      <w:rPr>
        <w:rFonts w:hint="default"/>
        <w:lang w:val="es-ES" w:eastAsia="es-ES" w:bidi="es-ES"/>
      </w:rPr>
    </w:lvl>
    <w:lvl w:ilvl="8" w:tplc="56B26A9A">
      <w:numFmt w:val="bullet"/>
      <w:lvlText w:val="•"/>
      <w:lvlJc w:val="left"/>
      <w:pPr>
        <w:ind w:left="8453" w:hanging="720"/>
      </w:pPr>
      <w:rPr>
        <w:rFonts w:hint="default"/>
        <w:lang w:val="es-ES" w:eastAsia="es-ES" w:bidi="es-ES"/>
      </w:rPr>
    </w:lvl>
  </w:abstractNum>
  <w:abstractNum w:abstractNumId="11" w15:restartNumberingAfterBreak="0">
    <w:nsid w:val="1D53277A"/>
    <w:multiLevelType w:val="multilevel"/>
    <w:tmpl w:val="42BA28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D11E5C"/>
    <w:multiLevelType w:val="hybridMultilevel"/>
    <w:tmpl w:val="52A4AD04"/>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3" w15:restartNumberingAfterBreak="0">
    <w:nsid w:val="21336B66"/>
    <w:multiLevelType w:val="hybridMultilevel"/>
    <w:tmpl w:val="794CF814"/>
    <w:lvl w:ilvl="0" w:tplc="5F165EA6">
      <w:start w:val="1"/>
      <w:numFmt w:val="lowerLetter"/>
      <w:lvlText w:val="%1."/>
      <w:lvlJc w:val="left"/>
      <w:pPr>
        <w:ind w:left="720" w:hanging="360"/>
      </w:pPr>
      <w:rPr>
        <w:rFonts w:hint="default" w:eastAsia="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16275A6"/>
    <w:multiLevelType w:val="hybridMultilevel"/>
    <w:tmpl w:val="533EDFBC"/>
    <w:lvl w:ilvl="0" w:tplc="240A0001">
      <w:start w:val="1"/>
      <w:numFmt w:val="bullet"/>
      <w:lvlText w:val=""/>
      <w:lvlJc w:val="left"/>
      <w:pPr>
        <w:ind w:left="360" w:hanging="360"/>
      </w:pPr>
      <w:rPr>
        <w:rFonts w:hint="default" w:ascii="Symbol" w:hAnsi="Symbol"/>
      </w:rPr>
    </w:lvl>
    <w:lvl w:ilvl="1" w:tplc="580A0001">
      <w:start w:val="1"/>
      <w:numFmt w:val="bullet"/>
      <w:lvlText w:val=""/>
      <w:lvlJc w:val="left"/>
      <w:pPr>
        <w:ind w:left="1080" w:hanging="360"/>
      </w:pPr>
      <w:rPr>
        <w:rFonts w:hint="default" w:ascii="Symbol" w:hAnsi="Symbol"/>
      </w:rPr>
    </w:lvl>
    <w:lvl w:ilvl="2" w:tplc="240A0005">
      <w:start w:val="1"/>
      <w:numFmt w:val="bullet"/>
      <w:lvlText w:val=""/>
      <w:lvlJc w:val="left"/>
      <w:pPr>
        <w:ind w:left="1800" w:hanging="360"/>
      </w:pPr>
      <w:rPr>
        <w:rFonts w:hint="default" w:ascii="Wingdings" w:hAnsi="Wingdings"/>
      </w:rPr>
    </w:lvl>
    <w:lvl w:ilvl="3" w:tplc="240A0001">
      <w:start w:val="1"/>
      <w:numFmt w:val="bullet"/>
      <w:lvlText w:val=""/>
      <w:lvlJc w:val="left"/>
      <w:pPr>
        <w:ind w:left="2520" w:hanging="360"/>
      </w:pPr>
      <w:rPr>
        <w:rFonts w:hint="default" w:ascii="Symbol" w:hAnsi="Symbol"/>
      </w:rPr>
    </w:lvl>
    <w:lvl w:ilvl="4" w:tplc="240A0003">
      <w:start w:val="1"/>
      <w:numFmt w:val="bullet"/>
      <w:lvlText w:val="o"/>
      <w:lvlJc w:val="left"/>
      <w:pPr>
        <w:ind w:left="3240" w:hanging="360"/>
      </w:pPr>
      <w:rPr>
        <w:rFonts w:hint="default" w:ascii="Courier New" w:hAnsi="Courier New" w:cs="Courier New"/>
      </w:rPr>
    </w:lvl>
    <w:lvl w:ilvl="5" w:tplc="240A0005">
      <w:start w:val="1"/>
      <w:numFmt w:val="bullet"/>
      <w:lvlText w:val=""/>
      <w:lvlJc w:val="left"/>
      <w:pPr>
        <w:ind w:left="3960" w:hanging="360"/>
      </w:pPr>
      <w:rPr>
        <w:rFonts w:hint="default" w:ascii="Wingdings" w:hAnsi="Wingdings"/>
      </w:rPr>
    </w:lvl>
    <w:lvl w:ilvl="6" w:tplc="240A0001">
      <w:start w:val="1"/>
      <w:numFmt w:val="bullet"/>
      <w:lvlText w:val=""/>
      <w:lvlJc w:val="left"/>
      <w:pPr>
        <w:ind w:left="4680" w:hanging="360"/>
      </w:pPr>
      <w:rPr>
        <w:rFonts w:hint="default" w:ascii="Symbol" w:hAnsi="Symbol"/>
      </w:rPr>
    </w:lvl>
    <w:lvl w:ilvl="7" w:tplc="240A0003">
      <w:start w:val="1"/>
      <w:numFmt w:val="bullet"/>
      <w:lvlText w:val="o"/>
      <w:lvlJc w:val="left"/>
      <w:pPr>
        <w:ind w:left="5400" w:hanging="360"/>
      </w:pPr>
      <w:rPr>
        <w:rFonts w:hint="default" w:ascii="Courier New" w:hAnsi="Courier New" w:cs="Courier New"/>
      </w:rPr>
    </w:lvl>
    <w:lvl w:ilvl="8" w:tplc="240A0005">
      <w:start w:val="1"/>
      <w:numFmt w:val="bullet"/>
      <w:lvlText w:val=""/>
      <w:lvlJc w:val="left"/>
      <w:pPr>
        <w:ind w:left="6120" w:hanging="360"/>
      </w:pPr>
      <w:rPr>
        <w:rFonts w:hint="default" w:ascii="Wingdings" w:hAnsi="Wingdings"/>
      </w:rPr>
    </w:lvl>
  </w:abstractNum>
  <w:abstractNum w:abstractNumId="15" w15:restartNumberingAfterBreak="0">
    <w:nsid w:val="22484AF9"/>
    <w:multiLevelType w:val="hybridMultilevel"/>
    <w:tmpl w:val="098EE38A"/>
    <w:lvl w:ilvl="0" w:tplc="240A000D">
      <w:start w:val="1"/>
      <w:numFmt w:val="bullet"/>
      <w:lvlText w:val=""/>
      <w:lvlJc w:val="left"/>
      <w:pPr>
        <w:ind w:left="360" w:hanging="360"/>
      </w:pPr>
      <w:rPr>
        <w:rFonts w:hint="default" w:ascii="Wingdings" w:hAnsi="Wingdings"/>
      </w:rPr>
    </w:lvl>
    <w:lvl w:ilvl="1" w:tplc="240A0003">
      <w:start w:val="1"/>
      <w:numFmt w:val="bullet"/>
      <w:lvlText w:val="o"/>
      <w:lvlJc w:val="left"/>
      <w:pPr>
        <w:ind w:left="1080" w:hanging="360"/>
      </w:pPr>
      <w:rPr>
        <w:rFonts w:hint="default" w:ascii="Courier New" w:hAnsi="Courier New" w:cs="Courier New"/>
      </w:rPr>
    </w:lvl>
    <w:lvl w:ilvl="2" w:tplc="240A0005">
      <w:start w:val="1"/>
      <w:numFmt w:val="bullet"/>
      <w:lvlText w:val=""/>
      <w:lvlJc w:val="left"/>
      <w:pPr>
        <w:ind w:left="1800" w:hanging="360"/>
      </w:pPr>
      <w:rPr>
        <w:rFonts w:hint="default" w:ascii="Wingdings" w:hAnsi="Wingdings"/>
      </w:rPr>
    </w:lvl>
    <w:lvl w:ilvl="3" w:tplc="240A0001">
      <w:start w:val="1"/>
      <w:numFmt w:val="bullet"/>
      <w:lvlText w:val=""/>
      <w:lvlJc w:val="left"/>
      <w:pPr>
        <w:ind w:left="2520" w:hanging="360"/>
      </w:pPr>
      <w:rPr>
        <w:rFonts w:hint="default" w:ascii="Symbol" w:hAnsi="Symbol"/>
      </w:rPr>
    </w:lvl>
    <w:lvl w:ilvl="4" w:tplc="240A0003">
      <w:start w:val="1"/>
      <w:numFmt w:val="bullet"/>
      <w:lvlText w:val="o"/>
      <w:lvlJc w:val="left"/>
      <w:pPr>
        <w:ind w:left="3240" w:hanging="360"/>
      </w:pPr>
      <w:rPr>
        <w:rFonts w:hint="default" w:ascii="Courier New" w:hAnsi="Courier New" w:cs="Courier New"/>
      </w:rPr>
    </w:lvl>
    <w:lvl w:ilvl="5" w:tplc="240A0005">
      <w:start w:val="1"/>
      <w:numFmt w:val="bullet"/>
      <w:lvlText w:val=""/>
      <w:lvlJc w:val="left"/>
      <w:pPr>
        <w:ind w:left="3960" w:hanging="360"/>
      </w:pPr>
      <w:rPr>
        <w:rFonts w:hint="default" w:ascii="Wingdings" w:hAnsi="Wingdings"/>
      </w:rPr>
    </w:lvl>
    <w:lvl w:ilvl="6" w:tplc="240A0001">
      <w:start w:val="1"/>
      <w:numFmt w:val="bullet"/>
      <w:lvlText w:val=""/>
      <w:lvlJc w:val="left"/>
      <w:pPr>
        <w:ind w:left="4680" w:hanging="360"/>
      </w:pPr>
      <w:rPr>
        <w:rFonts w:hint="default" w:ascii="Symbol" w:hAnsi="Symbol"/>
      </w:rPr>
    </w:lvl>
    <w:lvl w:ilvl="7" w:tplc="240A0003">
      <w:start w:val="1"/>
      <w:numFmt w:val="bullet"/>
      <w:lvlText w:val="o"/>
      <w:lvlJc w:val="left"/>
      <w:pPr>
        <w:ind w:left="5400" w:hanging="360"/>
      </w:pPr>
      <w:rPr>
        <w:rFonts w:hint="default" w:ascii="Courier New" w:hAnsi="Courier New" w:cs="Courier New"/>
      </w:rPr>
    </w:lvl>
    <w:lvl w:ilvl="8" w:tplc="240A0005">
      <w:start w:val="1"/>
      <w:numFmt w:val="bullet"/>
      <w:lvlText w:val=""/>
      <w:lvlJc w:val="left"/>
      <w:pPr>
        <w:ind w:left="6120" w:hanging="360"/>
      </w:pPr>
      <w:rPr>
        <w:rFonts w:hint="default" w:ascii="Wingdings" w:hAnsi="Wingdings"/>
      </w:rPr>
    </w:lvl>
  </w:abstractNum>
  <w:abstractNum w:abstractNumId="16" w15:restartNumberingAfterBreak="0">
    <w:nsid w:val="22572C75"/>
    <w:multiLevelType w:val="hybridMultilevel"/>
    <w:tmpl w:val="5F5CC1F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19D03BA"/>
    <w:multiLevelType w:val="multilevel"/>
    <w:tmpl w:val="CC0C8EB6"/>
    <w:lvl w:ilvl="0">
      <w:start w:val="1"/>
      <w:numFmt w:val="decimal"/>
      <w:pStyle w:val="Titulo1"/>
      <w:lvlText w:val="%1."/>
      <w:lvlJc w:val="left"/>
      <w:pPr>
        <w:ind w:left="1353" w:hanging="360"/>
      </w:pPr>
      <w:rPr>
        <w:rFonts w:hint="default"/>
      </w:rPr>
    </w:lvl>
    <w:lvl w:ilvl="1">
      <w:start w:val="1"/>
      <w:numFmt w:val="decimal"/>
      <w:isLgl/>
      <w:lvlText w:val="%1.%2"/>
      <w:lvlJc w:val="left"/>
      <w:pPr>
        <w:ind w:left="1140" w:hanging="420"/>
      </w:pPr>
      <w:rPr>
        <w:rFonts w:hint="default"/>
        <w:b/>
      </w:rPr>
    </w:lvl>
    <w:lvl w:ilvl="2">
      <w:start w:val="1"/>
      <w:numFmt w:val="decimal"/>
      <w:isLgl/>
      <w:lvlText w:val="%1.%2.%3"/>
      <w:lvlJc w:val="left"/>
      <w:pPr>
        <w:ind w:left="228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354C5A96"/>
    <w:multiLevelType w:val="hybridMultilevel"/>
    <w:tmpl w:val="7C08AF86"/>
    <w:lvl w:ilvl="0" w:tplc="5C26BB1A">
      <w:start w:val="1"/>
      <w:numFmt w:val="decimal"/>
      <w:lvlText w:val="%1."/>
      <w:lvlJc w:val="left"/>
      <w:pPr>
        <w:ind w:left="1118" w:hanging="360"/>
      </w:pPr>
      <w:rPr>
        <w:rFonts w:hint="default"/>
      </w:rPr>
    </w:lvl>
    <w:lvl w:ilvl="1" w:tplc="240A0019" w:tentative="1">
      <w:start w:val="1"/>
      <w:numFmt w:val="lowerLetter"/>
      <w:lvlText w:val="%2."/>
      <w:lvlJc w:val="left"/>
      <w:pPr>
        <w:ind w:left="1838" w:hanging="360"/>
      </w:pPr>
    </w:lvl>
    <w:lvl w:ilvl="2" w:tplc="240A001B" w:tentative="1">
      <w:start w:val="1"/>
      <w:numFmt w:val="lowerRoman"/>
      <w:lvlText w:val="%3."/>
      <w:lvlJc w:val="right"/>
      <w:pPr>
        <w:ind w:left="2558" w:hanging="180"/>
      </w:pPr>
    </w:lvl>
    <w:lvl w:ilvl="3" w:tplc="240A000F" w:tentative="1">
      <w:start w:val="1"/>
      <w:numFmt w:val="decimal"/>
      <w:lvlText w:val="%4."/>
      <w:lvlJc w:val="left"/>
      <w:pPr>
        <w:ind w:left="3278" w:hanging="360"/>
      </w:pPr>
    </w:lvl>
    <w:lvl w:ilvl="4" w:tplc="240A0019" w:tentative="1">
      <w:start w:val="1"/>
      <w:numFmt w:val="lowerLetter"/>
      <w:lvlText w:val="%5."/>
      <w:lvlJc w:val="left"/>
      <w:pPr>
        <w:ind w:left="3998" w:hanging="360"/>
      </w:pPr>
    </w:lvl>
    <w:lvl w:ilvl="5" w:tplc="240A001B" w:tentative="1">
      <w:start w:val="1"/>
      <w:numFmt w:val="lowerRoman"/>
      <w:lvlText w:val="%6."/>
      <w:lvlJc w:val="right"/>
      <w:pPr>
        <w:ind w:left="4718" w:hanging="180"/>
      </w:pPr>
    </w:lvl>
    <w:lvl w:ilvl="6" w:tplc="240A000F" w:tentative="1">
      <w:start w:val="1"/>
      <w:numFmt w:val="decimal"/>
      <w:lvlText w:val="%7."/>
      <w:lvlJc w:val="left"/>
      <w:pPr>
        <w:ind w:left="5438" w:hanging="360"/>
      </w:pPr>
    </w:lvl>
    <w:lvl w:ilvl="7" w:tplc="240A0019" w:tentative="1">
      <w:start w:val="1"/>
      <w:numFmt w:val="lowerLetter"/>
      <w:lvlText w:val="%8."/>
      <w:lvlJc w:val="left"/>
      <w:pPr>
        <w:ind w:left="6158" w:hanging="360"/>
      </w:pPr>
    </w:lvl>
    <w:lvl w:ilvl="8" w:tplc="240A001B" w:tentative="1">
      <w:start w:val="1"/>
      <w:numFmt w:val="lowerRoman"/>
      <w:lvlText w:val="%9."/>
      <w:lvlJc w:val="right"/>
      <w:pPr>
        <w:ind w:left="6878" w:hanging="180"/>
      </w:pPr>
    </w:lvl>
  </w:abstractNum>
  <w:abstractNum w:abstractNumId="19" w15:restartNumberingAfterBreak="0">
    <w:nsid w:val="39E2620E"/>
    <w:multiLevelType w:val="hybridMultilevel"/>
    <w:tmpl w:val="06E4C1EA"/>
    <w:lvl w:ilvl="0" w:tplc="BED8F8A2">
      <w:start w:val="1"/>
      <w:numFmt w:val="decimal"/>
      <w:lvlText w:val="%1"/>
      <w:lvlJc w:val="left"/>
      <w:pPr>
        <w:ind w:left="1212" w:hanging="173"/>
      </w:pPr>
      <w:rPr>
        <w:rFonts w:hint="default"/>
        <w:w w:val="100"/>
        <w:lang w:val="es-ES" w:eastAsia="es-ES" w:bidi="es-ES"/>
      </w:rPr>
    </w:lvl>
    <w:lvl w:ilvl="1" w:tplc="27A66DD8">
      <w:numFmt w:val="bullet"/>
      <w:lvlText w:val=""/>
      <w:lvlJc w:val="left"/>
      <w:pPr>
        <w:ind w:left="1760" w:hanging="360"/>
      </w:pPr>
      <w:rPr>
        <w:rFonts w:hint="default"/>
        <w:w w:val="100"/>
        <w:lang w:val="es-ES" w:eastAsia="es-ES" w:bidi="es-ES"/>
      </w:rPr>
    </w:lvl>
    <w:lvl w:ilvl="2" w:tplc="51F20094">
      <w:numFmt w:val="bullet"/>
      <w:lvlText w:val="•"/>
      <w:lvlJc w:val="left"/>
      <w:pPr>
        <w:ind w:left="2693" w:hanging="360"/>
      </w:pPr>
      <w:rPr>
        <w:rFonts w:hint="default"/>
        <w:lang w:val="es-ES" w:eastAsia="es-ES" w:bidi="es-ES"/>
      </w:rPr>
    </w:lvl>
    <w:lvl w:ilvl="3" w:tplc="84BEFC9C">
      <w:numFmt w:val="bullet"/>
      <w:lvlText w:val="•"/>
      <w:lvlJc w:val="left"/>
      <w:pPr>
        <w:ind w:left="3626" w:hanging="360"/>
      </w:pPr>
      <w:rPr>
        <w:rFonts w:hint="default"/>
        <w:lang w:val="es-ES" w:eastAsia="es-ES" w:bidi="es-ES"/>
      </w:rPr>
    </w:lvl>
    <w:lvl w:ilvl="4" w:tplc="BB2ACBB0">
      <w:numFmt w:val="bullet"/>
      <w:lvlText w:val="•"/>
      <w:lvlJc w:val="left"/>
      <w:pPr>
        <w:ind w:left="4560" w:hanging="360"/>
      </w:pPr>
      <w:rPr>
        <w:rFonts w:hint="default"/>
        <w:lang w:val="es-ES" w:eastAsia="es-ES" w:bidi="es-ES"/>
      </w:rPr>
    </w:lvl>
    <w:lvl w:ilvl="5" w:tplc="C1EAC62C">
      <w:numFmt w:val="bullet"/>
      <w:lvlText w:val="•"/>
      <w:lvlJc w:val="left"/>
      <w:pPr>
        <w:ind w:left="5493" w:hanging="360"/>
      </w:pPr>
      <w:rPr>
        <w:rFonts w:hint="default"/>
        <w:lang w:val="es-ES" w:eastAsia="es-ES" w:bidi="es-ES"/>
      </w:rPr>
    </w:lvl>
    <w:lvl w:ilvl="6" w:tplc="33D8666A">
      <w:numFmt w:val="bullet"/>
      <w:lvlText w:val="•"/>
      <w:lvlJc w:val="left"/>
      <w:pPr>
        <w:ind w:left="6426" w:hanging="360"/>
      </w:pPr>
      <w:rPr>
        <w:rFonts w:hint="default"/>
        <w:lang w:val="es-ES" w:eastAsia="es-ES" w:bidi="es-ES"/>
      </w:rPr>
    </w:lvl>
    <w:lvl w:ilvl="7" w:tplc="4EA6C6B2">
      <w:numFmt w:val="bullet"/>
      <w:lvlText w:val="•"/>
      <w:lvlJc w:val="left"/>
      <w:pPr>
        <w:ind w:left="7360" w:hanging="360"/>
      </w:pPr>
      <w:rPr>
        <w:rFonts w:hint="default"/>
        <w:lang w:val="es-ES" w:eastAsia="es-ES" w:bidi="es-ES"/>
      </w:rPr>
    </w:lvl>
    <w:lvl w:ilvl="8" w:tplc="1C00A2BC">
      <w:numFmt w:val="bullet"/>
      <w:lvlText w:val="•"/>
      <w:lvlJc w:val="left"/>
      <w:pPr>
        <w:ind w:left="8293" w:hanging="360"/>
      </w:pPr>
      <w:rPr>
        <w:rFonts w:hint="default"/>
        <w:lang w:val="es-ES" w:eastAsia="es-ES" w:bidi="es-ES"/>
      </w:rPr>
    </w:lvl>
  </w:abstractNum>
  <w:abstractNum w:abstractNumId="20" w15:restartNumberingAfterBreak="0">
    <w:nsid w:val="3FAE3E73"/>
    <w:multiLevelType w:val="hybridMultilevel"/>
    <w:tmpl w:val="7542F914"/>
    <w:lvl w:ilvl="0" w:tplc="6504E944">
      <w:numFmt w:val="bullet"/>
      <w:lvlText w:val="-"/>
      <w:lvlJc w:val="left"/>
      <w:pPr>
        <w:ind w:left="927" w:hanging="360"/>
      </w:pPr>
      <w:rPr>
        <w:rFonts w:hint="default" w:ascii="Arial" w:hAnsi="Arial" w:eastAsia="Times New Roman" w:cs="Arial"/>
      </w:rPr>
    </w:lvl>
    <w:lvl w:ilvl="1" w:tplc="580A0003" w:tentative="1">
      <w:start w:val="1"/>
      <w:numFmt w:val="bullet"/>
      <w:lvlText w:val="o"/>
      <w:lvlJc w:val="left"/>
      <w:pPr>
        <w:ind w:left="1647" w:hanging="360"/>
      </w:pPr>
      <w:rPr>
        <w:rFonts w:hint="default" w:ascii="Courier New" w:hAnsi="Courier New" w:cs="Courier New"/>
      </w:rPr>
    </w:lvl>
    <w:lvl w:ilvl="2" w:tplc="580A0005" w:tentative="1">
      <w:start w:val="1"/>
      <w:numFmt w:val="bullet"/>
      <w:lvlText w:val=""/>
      <w:lvlJc w:val="left"/>
      <w:pPr>
        <w:ind w:left="2367" w:hanging="360"/>
      </w:pPr>
      <w:rPr>
        <w:rFonts w:hint="default" w:ascii="Wingdings" w:hAnsi="Wingdings"/>
      </w:rPr>
    </w:lvl>
    <w:lvl w:ilvl="3" w:tplc="580A0001" w:tentative="1">
      <w:start w:val="1"/>
      <w:numFmt w:val="bullet"/>
      <w:lvlText w:val=""/>
      <w:lvlJc w:val="left"/>
      <w:pPr>
        <w:ind w:left="3087" w:hanging="360"/>
      </w:pPr>
      <w:rPr>
        <w:rFonts w:hint="default" w:ascii="Symbol" w:hAnsi="Symbol"/>
      </w:rPr>
    </w:lvl>
    <w:lvl w:ilvl="4" w:tplc="580A0003" w:tentative="1">
      <w:start w:val="1"/>
      <w:numFmt w:val="bullet"/>
      <w:lvlText w:val="o"/>
      <w:lvlJc w:val="left"/>
      <w:pPr>
        <w:ind w:left="3807" w:hanging="360"/>
      </w:pPr>
      <w:rPr>
        <w:rFonts w:hint="default" w:ascii="Courier New" w:hAnsi="Courier New" w:cs="Courier New"/>
      </w:rPr>
    </w:lvl>
    <w:lvl w:ilvl="5" w:tplc="580A0005" w:tentative="1">
      <w:start w:val="1"/>
      <w:numFmt w:val="bullet"/>
      <w:lvlText w:val=""/>
      <w:lvlJc w:val="left"/>
      <w:pPr>
        <w:ind w:left="4527" w:hanging="360"/>
      </w:pPr>
      <w:rPr>
        <w:rFonts w:hint="default" w:ascii="Wingdings" w:hAnsi="Wingdings"/>
      </w:rPr>
    </w:lvl>
    <w:lvl w:ilvl="6" w:tplc="580A0001" w:tentative="1">
      <w:start w:val="1"/>
      <w:numFmt w:val="bullet"/>
      <w:lvlText w:val=""/>
      <w:lvlJc w:val="left"/>
      <w:pPr>
        <w:ind w:left="5247" w:hanging="360"/>
      </w:pPr>
      <w:rPr>
        <w:rFonts w:hint="default" w:ascii="Symbol" w:hAnsi="Symbol"/>
      </w:rPr>
    </w:lvl>
    <w:lvl w:ilvl="7" w:tplc="580A0003" w:tentative="1">
      <w:start w:val="1"/>
      <w:numFmt w:val="bullet"/>
      <w:lvlText w:val="o"/>
      <w:lvlJc w:val="left"/>
      <w:pPr>
        <w:ind w:left="5967" w:hanging="360"/>
      </w:pPr>
      <w:rPr>
        <w:rFonts w:hint="default" w:ascii="Courier New" w:hAnsi="Courier New" w:cs="Courier New"/>
      </w:rPr>
    </w:lvl>
    <w:lvl w:ilvl="8" w:tplc="580A0005" w:tentative="1">
      <w:start w:val="1"/>
      <w:numFmt w:val="bullet"/>
      <w:lvlText w:val=""/>
      <w:lvlJc w:val="left"/>
      <w:pPr>
        <w:ind w:left="6687" w:hanging="360"/>
      </w:pPr>
      <w:rPr>
        <w:rFonts w:hint="default" w:ascii="Wingdings" w:hAnsi="Wingdings"/>
      </w:rPr>
    </w:lvl>
  </w:abstractNum>
  <w:abstractNum w:abstractNumId="21" w15:restartNumberingAfterBreak="0">
    <w:nsid w:val="401F3966"/>
    <w:multiLevelType w:val="hybridMultilevel"/>
    <w:tmpl w:val="57B08372"/>
    <w:lvl w:ilvl="0" w:tplc="1EB425A0">
      <w:start w:val="1"/>
      <w:numFmt w:val="decimal"/>
      <w:lvlText w:val="%1."/>
      <w:lvlJc w:val="left"/>
      <w:pPr>
        <w:ind w:left="2008" w:hanging="413"/>
      </w:pPr>
      <w:rPr>
        <w:rFonts w:hint="default" w:ascii="Arial" w:hAnsi="Arial" w:eastAsia="Arial" w:cs="Arial"/>
        <w:spacing w:val="-1"/>
        <w:w w:val="99"/>
        <w:sz w:val="23"/>
        <w:szCs w:val="23"/>
        <w:lang w:val="es-ES" w:eastAsia="en-US" w:bidi="ar-SA"/>
      </w:rPr>
    </w:lvl>
    <w:lvl w:ilvl="1" w:tplc="CBF4D040">
      <w:numFmt w:val="bullet"/>
      <w:lvlText w:val="•"/>
      <w:lvlJc w:val="left"/>
      <w:pPr>
        <w:ind w:left="3020" w:hanging="413"/>
      </w:pPr>
      <w:rPr>
        <w:rFonts w:hint="default"/>
        <w:lang w:val="es-ES" w:eastAsia="en-US" w:bidi="ar-SA"/>
      </w:rPr>
    </w:lvl>
    <w:lvl w:ilvl="2" w:tplc="D794E248">
      <w:numFmt w:val="bullet"/>
      <w:lvlText w:val="•"/>
      <w:lvlJc w:val="left"/>
      <w:pPr>
        <w:ind w:left="4040" w:hanging="413"/>
      </w:pPr>
      <w:rPr>
        <w:rFonts w:hint="default"/>
        <w:lang w:val="es-ES" w:eastAsia="en-US" w:bidi="ar-SA"/>
      </w:rPr>
    </w:lvl>
    <w:lvl w:ilvl="3" w:tplc="6B2CD3A2">
      <w:numFmt w:val="bullet"/>
      <w:lvlText w:val="•"/>
      <w:lvlJc w:val="left"/>
      <w:pPr>
        <w:ind w:left="5060" w:hanging="413"/>
      </w:pPr>
      <w:rPr>
        <w:rFonts w:hint="default"/>
        <w:lang w:val="es-ES" w:eastAsia="en-US" w:bidi="ar-SA"/>
      </w:rPr>
    </w:lvl>
    <w:lvl w:ilvl="4" w:tplc="794CBF32">
      <w:numFmt w:val="bullet"/>
      <w:lvlText w:val="•"/>
      <w:lvlJc w:val="left"/>
      <w:pPr>
        <w:ind w:left="6080" w:hanging="413"/>
      </w:pPr>
      <w:rPr>
        <w:rFonts w:hint="default"/>
        <w:lang w:val="es-ES" w:eastAsia="en-US" w:bidi="ar-SA"/>
      </w:rPr>
    </w:lvl>
    <w:lvl w:ilvl="5" w:tplc="80B08660">
      <w:numFmt w:val="bullet"/>
      <w:lvlText w:val="•"/>
      <w:lvlJc w:val="left"/>
      <w:pPr>
        <w:ind w:left="7100" w:hanging="413"/>
      </w:pPr>
      <w:rPr>
        <w:rFonts w:hint="default"/>
        <w:lang w:val="es-ES" w:eastAsia="en-US" w:bidi="ar-SA"/>
      </w:rPr>
    </w:lvl>
    <w:lvl w:ilvl="6" w:tplc="8A7A1416">
      <w:numFmt w:val="bullet"/>
      <w:lvlText w:val="•"/>
      <w:lvlJc w:val="left"/>
      <w:pPr>
        <w:ind w:left="8120" w:hanging="413"/>
      </w:pPr>
      <w:rPr>
        <w:rFonts w:hint="default"/>
        <w:lang w:val="es-ES" w:eastAsia="en-US" w:bidi="ar-SA"/>
      </w:rPr>
    </w:lvl>
    <w:lvl w:ilvl="7" w:tplc="EF3C7FDA">
      <w:numFmt w:val="bullet"/>
      <w:lvlText w:val="•"/>
      <w:lvlJc w:val="left"/>
      <w:pPr>
        <w:ind w:left="9140" w:hanging="413"/>
      </w:pPr>
      <w:rPr>
        <w:rFonts w:hint="default"/>
        <w:lang w:val="es-ES" w:eastAsia="en-US" w:bidi="ar-SA"/>
      </w:rPr>
    </w:lvl>
    <w:lvl w:ilvl="8" w:tplc="382086D0">
      <w:numFmt w:val="bullet"/>
      <w:lvlText w:val="•"/>
      <w:lvlJc w:val="left"/>
      <w:pPr>
        <w:ind w:left="10160" w:hanging="413"/>
      </w:pPr>
      <w:rPr>
        <w:rFonts w:hint="default"/>
        <w:lang w:val="es-ES" w:eastAsia="en-US" w:bidi="ar-SA"/>
      </w:rPr>
    </w:lvl>
  </w:abstractNum>
  <w:abstractNum w:abstractNumId="22" w15:restartNumberingAfterBreak="0">
    <w:nsid w:val="42B565E2"/>
    <w:multiLevelType w:val="multilevel"/>
    <w:tmpl w:val="A19C8E06"/>
    <w:lvl w:ilvl="0">
      <w:start w:val="1"/>
      <w:numFmt w:val="lowerLetter"/>
      <w:lvlText w:val="%1."/>
      <w:lvlJc w:val="left"/>
      <w:pPr>
        <w:tabs>
          <w:tab w:val="num" w:pos="0"/>
        </w:tabs>
        <w:ind w:left="720" w:hanging="360"/>
      </w:pPr>
    </w:lvl>
    <w:lvl w:ilvl="1">
      <w:start w:val="1"/>
      <w:numFmt w:val="decimal"/>
      <w:lvlText w:val="%1.%2"/>
      <w:lvlJc w:val="left"/>
      <w:pPr>
        <w:tabs>
          <w:tab w:val="num" w:pos="0"/>
        </w:tabs>
        <w:ind w:left="1140" w:hanging="420"/>
      </w:pPr>
      <w:rPr>
        <w:rFonts w:ascii="Courier New" w:hAnsi="Courier New" w:cs="Courier New"/>
      </w:rPr>
    </w:lvl>
    <w:lvl w:ilvl="2">
      <w:start w:val="1"/>
      <w:numFmt w:val="decimal"/>
      <w:lvlText w:val="%1.%2.%3"/>
      <w:lvlJc w:val="left"/>
      <w:pPr>
        <w:tabs>
          <w:tab w:val="num" w:pos="0"/>
        </w:tabs>
        <w:ind w:left="2280" w:hanging="720"/>
      </w:pPr>
      <w:rPr>
        <w:rFonts w:ascii="Courier New" w:hAnsi="Courier New" w:cs="Courier New"/>
      </w:rPr>
    </w:lvl>
    <w:lvl w:ilvl="3">
      <w:start w:val="1"/>
      <w:numFmt w:val="decimal"/>
      <w:lvlText w:val="%1.%2.%3.%4"/>
      <w:lvlJc w:val="left"/>
      <w:pPr>
        <w:tabs>
          <w:tab w:val="num" w:pos="0"/>
        </w:tabs>
        <w:ind w:left="2160" w:hanging="720"/>
      </w:pPr>
      <w:rPr>
        <w:rFonts w:ascii="Courier New" w:hAnsi="Courier New" w:cs="Courier New"/>
      </w:rPr>
    </w:lvl>
    <w:lvl w:ilvl="4">
      <w:start w:val="1"/>
      <w:numFmt w:val="decimal"/>
      <w:lvlText w:val="%1.%2.%3.%4.%5"/>
      <w:lvlJc w:val="left"/>
      <w:pPr>
        <w:tabs>
          <w:tab w:val="num" w:pos="0"/>
        </w:tabs>
        <w:ind w:left="2880" w:hanging="1080"/>
      </w:pPr>
      <w:rPr>
        <w:rFonts w:ascii="Courier New" w:hAnsi="Courier New" w:cs="Courier New"/>
      </w:rPr>
    </w:lvl>
    <w:lvl w:ilvl="5">
      <w:start w:val="1"/>
      <w:numFmt w:val="decimal"/>
      <w:lvlText w:val="%1.%2.%3.%4.%5.%6"/>
      <w:lvlJc w:val="left"/>
      <w:pPr>
        <w:tabs>
          <w:tab w:val="num" w:pos="0"/>
        </w:tabs>
        <w:ind w:left="3240" w:hanging="1080"/>
      </w:pPr>
      <w:rPr>
        <w:rFonts w:ascii="Courier New" w:hAnsi="Courier New" w:cs="Courier New"/>
      </w:rPr>
    </w:lvl>
    <w:lvl w:ilvl="6">
      <w:start w:val="1"/>
      <w:numFmt w:val="decimal"/>
      <w:lvlText w:val="%1.%2.%3.%4.%5.%6.%7"/>
      <w:lvlJc w:val="left"/>
      <w:pPr>
        <w:tabs>
          <w:tab w:val="num" w:pos="0"/>
        </w:tabs>
        <w:ind w:left="3960" w:hanging="1440"/>
      </w:pPr>
      <w:rPr>
        <w:rFonts w:ascii="Courier New" w:hAnsi="Courier New" w:cs="Courier New"/>
      </w:rPr>
    </w:lvl>
    <w:lvl w:ilvl="7">
      <w:start w:val="1"/>
      <w:numFmt w:val="decimal"/>
      <w:lvlText w:val="%1.%2.%3.%4.%5.%6.%7.%8"/>
      <w:lvlJc w:val="left"/>
      <w:pPr>
        <w:tabs>
          <w:tab w:val="num" w:pos="0"/>
        </w:tabs>
        <w:ind w:left="4320" w:hanging="1440"/>
      </w:pPr>
      <w:rPr>
        <w:rFonts w:ascii="Courier New" w:hAnsi="Courier New" w:cs="Courier New"/>
      </w:rPr>
    </w:lvl>
    <w:lvl w:ilvl="8">
      <w:start w:val="1"/>
      <w:numFmt w:val="decimal"/>
      <w:lvlText w:val="%1.%2.%3.%4.%5.%6.%7.%8.%9"/>
      <w:lvlJc w:val="left"/>
      <w:pPr>
        <w:tabs>
          <w:tab w:val="num" w:pos="0"/>
        </w:tabs>
        <w:ind w:left="5040" w:hanging="1800"/>
      </w:pPr>
      <w:rPr>
        <w:rFonts w:ascii="Courier New" w:hAnsi="Courier New" w:cs="Courier New"/>
      </w:rPr>
    </w:lvl>
  </w:abstractNum>
  <w:abstractNum w:abstractNumId="23" w15:restartNumberingAfterBreak="0">
    <w:nsid w:val="443D1F57"/>
    <w:multiLevelType w:val="hybridMultilevel"/>
    <w:tmpl w:val="E45E96D2"/>
    <w:lvl w:ilvl="0" w:tplc="7AC8ED98">
      <w:start w:val="1"/>
      <w:numFmt w:val="decimal"/>
      <w:lvlText w:val="%1."/>
      <w:lvlJc w:val="left"/>
      <w:pPr>
        <w:ind w:left="1760" w:hanging="721"/>
      </w:pPr>
      <w:rPr>
        <w:rFonts w:hint="default" w:ascii="Arial" w:hAnsi="Arial" w:eastAsia="Arial" w:cs="Arial"/>
        <w:spacing w:val="-34"/>
        <w:w w:val="99"/>
        <w:sz w:val="22"/>
        <w:szCs w:val="22"/>
        <w:lang w:val="es-ES" w:eastAsia="es-ES" w:bidi="es-ES"/>
      </w:rPr>
    </w:lvl>
    <w:lvl w:ilvl="1" w:tplc="709C7BB8">
      <w:numFmt w:val="bullet"/>
      <w:lvlText w:val="•"/>
      <w:lvlJc w:val="left"/>
      <w:pPr>
        <w:ind w:left="2600" w:hanging="721"/>
      </w:pPr>
      <w:rPr>
        <w:rFonts w:hint="default"/>
        <w:lang w:val="es-ES" w:eastAsia="es-ES" w:bidi="es-ES"/>
      </w:rPr>
    </w:lvl>
    <w:lvl w:ilvl="2" w:tplc="E89432CC">
      <w:numFmt w:val="bullet"/>
      <w:lvlText w:val="•"/>
      <w:lvlJc w:val="left"/>
      <w:pPr>
        <w:ind w:left="3440" w:hanging="721"/>
      </w:pPr>
      <w:rPr>
        <w:rFonts w:hint="default"/>
        <w:lang w:val="es-ES" w:eastAsia="es-ES" w:bidi="es-ES"/>
      </w:rPr>
    </w:lvl>
    <w:lvl w:ilvl="3" w:tplc="078AB982">
      <w:numFmt w:val="bullet"/>
      <w:lvlText w:val="•"/>
      <w:lvlJc w:val="left"/>
      <w:pPr>
        <w:ind w:left="4280" w:hanging="721"/>
      </w:pPr>
      <w:rPr>
        <w:rFonts w:hint="default"/>
        <w:lang w:val="es-ES" w:eastAsia="es-ES" w:bidi="es-ES"/>
      </w:rPr>
    </w:lvl>
    <w:lvl w:ilvl="4" w:tplc="311C5D04">
      <w:numFmt w:val="bullet"/>
      <w:lvlText w:val="•"/>
      <w:lvlJc w:val="left"/>
      <w:pPr>
        <w:ind w:left="5120" w:hanging="721"/>
      </w:pPr>
      <w:rPr>
        <w:rFonts w:hint="default"/>
        <w:lang w:val="es-ES" w:eastAsia="es-ES" w:bidi="es-ES"/>
      </w:rPr>
    </w:lvl>
    <w:lvl w:ilvl="5" w:tplc="F7CC062C">
      <w:numFmt w:val="bullet"/>
      <w:lvlText w:val="•"/>
      <w:lvlJc w:val="left"/>
      <w:pPr>
        <w:ind w:left="5960" w:hanging="721"/>
      </w:pPr>
      <w:rPr>
        <w:rFonts w:hint="default"/>
        <w:lang w:val="es-ES" w:eastAsia="es-ES" w:bidi="es-ES"/>
      </w:rPr>
    </w:lvl>
    <w:lvl w:ilvl="6" w:tplc="26E2287C">
      <w:numFmt w:val="bullet"/>
      <w:lvlText w:val="•"/>
      <w:lvlJc w:val="left"/>
      <w:pPr>
        <w:ind w:left="6800" w:hanging="721"/>
      </w:pPr>
      <w:rPr>
        <w:rFonts w:hint="default"/>
        <w:lang w:val="es-ES" w:eastAsia="es-ES" w:bidi="es-ES"/>
      </w:rPr>
    </w:lvl>
    <w:lvl w:ilvl="7" w:tplc="A21E01E0">
      <w:numFmt w:val="bullet"/>
      <w:lvlText w:val="•"/>
      <w:lvlJc w:val="left"/>
      <w:pPr>
        <w:ind w:left="7640" w:hanging="721"/>
      </w:pPr>
      <w:rPr>
        <w:rFonts w:hint="default"/>
        <w:lang w:val="es-ES" w:eastAsia="es-ES" w:bidi="es-ES"/>
      </w:rPr>
    </w:lvl>
    <w:lvl w:ilvl="8" w:tplc="27C65A04">
      <w:numFmt w:val="bullet"/>
      <w:lvlText w:val="•"/>
      <w:lvlJc w:val="left"/>
      <w:pPr>
        <w:ind w:left="8480" w:hanging="721"/>
      </w:pPr>
      <w:rPr>
        <w:rFonts w:hint="default"/>
        <w:lang w:val="es-ES" w:eastAsia="es-ES" w:bidi="es-ES"/>
      </w:rPr>
    </w:lvl>
  </w:abstractNum>
  <w:abstractNum w:abstractNumId="24" w15:restartNumberingAfterBreak="0">
    <w:nsid w:val="4B8C08DE"/>
    <w:multiLevelType w:val="multilevel"/>
    <w:tmpl w:val="ED2447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91C4847"/>
    <w:multiLevelType w:val="hybridMultilevel"/>
    <w:tmpl w:val="0E7A9EB2"/>
    <w:lvl w:ilvl="0" w:tplc="580A0001">
      <w:start w:val="1"/>
      <w:numFmt w:val="bullet"/>
      <w:lvlText w:val=""/>
      <w:lvlJc w:val="left"/>
      <w:pPr>
        <w:ind w:left="360" w:hanging="360"/>
      </w:pPr>
      <w:rPr>
        <w:rFonts w:hint="default" w:ascii="Symbol" w:hAnsi="Symbol"/>
      </w:rPr>
    </w:lvl>
    <w:lvl w:ilvl="1" w:tplc="580A0003" w:tentative="1">
      <w:start w:val="1"/>
      <w:numFmt w:val="bullet"/>
      <w:lvlText w:val="o"/>
      <w:lvlJc w:val="left"/>
      <w:pPr>
        <w:ind w:left="1080" w:hanging="360"/>
      </w:pPr>
      <w:rPr>
        <w:rFonts w:hint="default" w:ascii="Courier New" w:hAnsi="Courier New" w:cs="Courier New"/>
      </w:rPr>
    </w:lvl>
    <w:lvl w:ilvl="2" w:tplc="580A0005" w:tentative="1">
      <w:start w:val="1"/>
      <w:numFmt w:val="bullet"/>
      <w:lvlText w:val=""/>
      <w:lvlJc w:val="left"/>
      <w:pPr>
        <w:ind w:left="1800" w:hanging="360"/>
      </w:pPr>
      <w:rPr>
        <w:rFonts w:hint="default" w:ascii="Wingdings" w:hAnsi="Wingdings"/>
      </w:rPr>
    </w:lvl>
    <w:lvl w:ilvl="3" w:tplc="580A0001" w:tentative="1">
      <w:start w:val="1"/>
      <w:numFmt w:val="bullet"/>
      <w:lvlText w:val=""/>
      <w:lvlJc w:val="left"/>
      <w:pPr>
        <w:ind w:left="2520" w:hanging="360"/>
      </w:pPr>
      <w:rPr>
        <w:rFonts w:hint="default" w:ascii="Symbol" w:hAnsi="Symbol"/>
      </w:rPr>
    </w:lvl>
    <w:lvl w:ilvl="4" w:tplc="580A0003" w:tentative="1">
      <w:start w:val="1"/>
      <w:numFmt w:val="bullet"/>
      <w:lvlText w:val="o"/>
      <w:lvlJc w:val="left"/>
      <w:pPr>
        <w:ind w:left="3240" w:hanging="360"/>
      </w:pPr>
      <w:rPr>
        <w:rFonts w:hint="default" w:ascii="Courier New" w:hAnsi="Courier New" w:cs="Courier New"/>
      </w:rPr>
    </w:lvl>
    <w:lvl w:ilvl="5" w:tplc="580A0005" w:tentative="1">
      <w:start w:val="1"/>
      <w:numFmt w:val="bullet"/>
      <w:lvlText w:val=""/>
      <w:lvlJc w:val="left"/>
      <w:pPr>
        <w:ind w:left="3960" w:hanging="360"/>
      </w:pPr>
      <w:rPr>
        <w:rFonts w:hint="default" w:ascii="Wingdings" w:hAnsi="Wingdings"/>
      </w:rPr>
    </w:lvl>
    <w:lvl w:ilvl="6" w:tplc="580A0001" w:tentative="1">
      <w:start w:val="1"/>
      <w:numFmt w:val="bullet"/>
      <w:lvlText w:val=""/>
      <w:lvlJc w:val="left"/>
      <w:pPr>
        <w:ind w:left="4680" w:hanging="360"/>
      </w:pPr>
      <w:rPr>
        <w:rFonts w:hint="default" w:ascii="Symbol" w:hAnsi="Symbol"/>
      </w:rPr>
    </w:lvl>
    <w:lvl w:ilvl="7" w:tplc="580A0003" w:tentative="1">
      <w:start w:val="1"/>
      <w:numFmt w:val="bullet"/>
      <w:lvlText w:val="o"/>
      <w:lvlJc w:val="left"/>
      <w:pPr>
        <w:ind w:left="5400" w:hanging="360"/>
      </w:pPr>
      <w:rPr>
        <w:rFonts w:hint="default" w:ascii="Courier New" w:hAnsi="Courier New" w:cs="Courier New"/>
      </w:rPr>
    </w:lvl>
    <w:lvl w:ilvl="8" w:tplc="580A0005" w:tentative="1">
      <w:start w:val="1"/>
      <w:numFmt w:val="bullet"/>
      <w:lvlText w:val=""/>
      <w:lvlJc w:val="left"/>
      <w:pPr>
        <w:ind w:left="6120" w:hanging="360"/>
      </w:pPr>
      <w:rPr>
        <w:rFonts w:hint="default" w:ascii="Wingdings" w:hAnsi="Wingdings"/>
      </w:rPr>
    </w:lvl>
  </w:abstractNum>
  <w:abstractNum w:abstractNumId="26" w15:restartNumberingAfterBreak="0">
    <w:nsid w:val="5A24601C"/>
    <w:multiLevelType w:val="hybridMultilevel"/>
    <w:tmpl w:val="DCFA014C"/>
    <w:lvl w:ilvl="0" w:tplc="580A0001">
      <w:start w:val="1"/>
      <w:numFmt w:val="bullet"/>
      <w:lvlText w:val=""/>
      <w:lvlJc w:val="left"/>
      <w:pPr>
        <w:ind w:left="1005" w:hanging="721"/>
      </w:pPr>
      <w:rPr>
        <w:rFonts w:hint="default" w:ascii="Symbol" w:hAnsi="Symbol"/>
        <w:spacing w:val="-34"/>
        <w:w w:val="99"/>
        <w:sz w:val="22"/>
        <w:szCs w:val="22"/>
        <w:lang w:val="es-ES" w:eastAsia="es-ES" w:bidi="es-ES"/>
      </w:rPr>
    </w:lvl>
    <w:lvl w:ilvl="1" w:tplc="709C7BB8">
      <w:numFmt w:val="bullet"/>
      <w:lvlText w:val="•"/>
      <w:lvlJc w:val="left"/>
      <w:pPr>
        <w:ind w:left="1845" w:hanging="721"/>
      </w:pPr>
      <w:rPr>
        <w:rFonts w:hint="default"/>
        <w:lang w:val="es-ES" w:eastAsia="es-ES" w:bidi="es-ES"/>
      </w:rPr>
    </w:lvl>
    <w:lvl w:ilvl="2" w:tplc="E89432CC">
      <w:numFmt w:val="bullet"/>
      <w:lvlText w:val="•"/>
      <w:lvlJc w:val="left"/>
      <w:pPr>
        <w:ind w:left="2685" w:hanging="721"/>
      </w:pPr>
      <w:rPr>
        <w:rFonts w:hint="default"/>
        <w:lang w:val="es-ES" w:eastAsia="es-ES" w:bidi="es-ES"/>
      </w:rPr>
    </w:lvl>
    <w:lvl w:ilvl="3" w:tplc="078AB982">
      <w:numFmt w:val="bullet"/>
      <w:lvlText w:val="•"/>
      <w:lvlJc w:val="left"/>
      <w:pPr>
        <w:ind w:left="3525" w:hanging="721"/>
      </w:pPr>
      <w:rPr>
        <w:rFonts w:hint="default"/>
        <w:lang w:val="es-ES" w:eastAsia="es-ES" w:bidi="es-ES"/>
      </w:rPr>
    </w:lvl>
    <w:lvl w:ilvl="4" w:tplc="311C5D04">
      <w:numFmt w:val="bullet"/>
      <w:lvlText w:val="•"/>
      <w:lvlJc w:val="left"/>
      <w:pPr>
        <w:ind w:left="4365" w:hanging="721"/>
      </w:pPr>
      <w:rPr>
        <w:rFonts w:hint="default"/>
        <w:lang w:val="es-ES" w:eastAsia="es-ES" w:bidi="es-ES"/>
      </w:rPr>
    </w:lvl>
    <w:lvl w:ilvl="5" w:tplc="F7CC062C">
      <w:numFmt w:val="bullet"/>
      <w:lvlText w:val="•"/>
      <w:lvlJc w:val="left"/>
      <w:pPr>
        <w:ind w:left="5205" w:hanging="721"/>
      </w:pPr>
      <w:rPr>
        <w:rFonts w:hint="default"/>
        <w:lang w:val="es-ES" w:eastAsia="es-ES" w:bidi="es-ES"/>
      </w:rPr>
    </w:lvl>
    <w:lvl w:ilvl="6" w:tplc="26E2287C">
      <w:numFmt w:val="bullet"/>
      <w:lvlText w:val="•"/>
      <w:lvlJc w:val="left"/>
      <w:pPr>
        <w:ind w:left="6045" w:hanging="721"/>
      </w:pPr>
      <w:rPr>
        <w:rFonts w:hint="default"/>
        <w:lang w:val="es-ES" w:eastAsia="es-ES" w:bidi="es-ES"/>
      </w:rPr>
    </w:lvl>
    <w:lvl w:ilvl="7" w:tplc="A21E01E0">
      <w:numFmt w:val="bullet"/>
      <w:lvlText w:val="•"/>
      <w:lvlJc w:val="left"/>
      <w:pPr>
        <w:ind w:left="6885" w:hanging="721"/>
      </w:pPr>
      <w:rPr>
        <w:rFonts w:hint="default"/>
        <w:lang w:val="es-ES" w:eastAsia="es-ES" w:bidi="es-ES"/>
      </w:rPr>
    </w:lvl>
    <w:lvl w:ilvl="8" w:tplc="27C65A04">
      <w:numFmt w:val="bullet"/>
      <w:lvlText w:val="•"/>
      <w:lvlJc w:val="left"/>
      <w:pPr>
        <w:ind w:left="7725" w:hanging="721"/>
      </w:pPr>
      <w:rPr>
        <w:rFonts w:hint="default"/>
        <w:lang w:val="es-ES" w:eastAsia="es-ES" w:bidi="es-ES"/>
      </w:rPr>
    </w:lvl>
  </w:abstractNum>
  <w:abstractNum w:abstractNumId="27" w15:restartNumberingAfterBreak="0">
    <w:nsid w:val="5CBB4181"/>
    <w:multiLevelType w:val="hybridMultilevel"/>
    <w:tmpl w:val="740EB8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E9D0663"/>
    <w:multiLevelType w:val="hybridMultilevel"/>
    <w:tmpl w:val="53926DCC"/>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9" w15:restartNumberingAfterBreak="0">
    <w:nsid w:val="6A800EE8"/>
    <w:multiLevelType w:val="hybridMultilevel"/>
    <w:tmpl w:val="9D0201FA"/>
    <w:lvl w:ilvl="0" w:tplc="8BFE1518">
      <w:start w:val="287"/>
      <w:numFmt w:val="bullet"/>
      <w:lvlText w:val=""/>
      <w:lvlJc w:val="left"/>
      <w:pPr>
        <w:ind w:left="360" w:hanging="360"/>
      </w:pPr>
      <w:rPr>
        <w:rFonts w:hint="default" w:ascii="Symbol" w:hAnsi="Symbol" w:eastAsia="Libre Franklin" w:cstheme="minorBidi"/>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30" w15:restartNumberingAfterBreak="0">
    <w:nsid w:val="6EAC1B6A"/>
    <w:multiLevelType w:val="hybridMultilevel"/>
    <w:tmpl w:val="4E0EED8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12F6ED5"/>
    <w:multiLevelType w:val="hybridMultilevel"/>
    <w:tmpl w:val="7B6087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5DD73E3"/>
    <w:multiLevelType w:val="hybridMultilevel"/>
    <w:tmpl w:val="C3285AA0"/>
    <w:lvl w:ilvl="0" w:tplc="41F8270A">
      <w:start w:val="1"/>
      <w:numFmt w:val="decimal"/>
      <w:lvlText w:val="%1."/>
      <w:lvlJc w:val="left"/>
      <w:pPr>
        <w:ind w:left="1745" w:hanging="707"/>
      </w:pPr>
      <w:rPr>
        <w:rFonts w:hint="default" w:ascii="Arial" w:hAnsi="Arial" w:eastAsia="Arial" w:cs="Arial"/>
        <w:spacing w:val="-29"/>
        <w:w w:val="99"/>
        <w:sz w:val="22"/>
        <w:szCs w:val="22"/>
        <w:lang w:val="es-ES" w:eastAsia="es-ES" w:bidi="es-ES"/>
      </w:rPr>
    </w:lvl>
    <w:lvl w:ilvl="1" w:tplc="2D9E5B3A">
      <w:numFmt w:val="bullet"/>
      <w:lvlText w:val="•"/>
      <w:lvlJc w:val="left"/>
      <w:pPr>
        <w:ind w:left="2582" w:hanging="707"/>
      </w:pPr>
      <w:rPr>
        <w:rFonts w:hint="default"/>
        <w:lang w:val="es-ES" w:eastAsia="es-ES" w:bidi="es-ES"/>
      </w:rPr>
    </w:lvl>
    <w:lvl w:ilvl="2" w:tplc="4906C0B0">
      <w:numFmt w:val="bullet"/>
      <w:lvlText w:val="•"/>
      <w:lvlJc w:val="left"/>
      <w:pPr>
        <w:ind w:left="3424" w:hanging="707"/>
      </w:pPr>
      <w:rPr>
        <w:rFonts w:hint="default"/>
        <w:lang w:val="es-ES" w:eastAsia="es-ES" w:bidi="es-ES"/>
      </w:rPr>
    </w:lvl>
    <w:lvl w:ilvl="3" w:tplc="BDAC1AFC">
      <w:numFmt w:val="bullet"/>
      <w:lvlText w:val="•"/>
      <w:lvlJc w:val="left"/>
      <w:pPr>
        <w:ind w:left="4266" w:hanging="707"/>
      </w:pPr>
      <w:rPr>
        <w:rFonts w:hint="default"/>
        <w:lang w:val="es-ES" w:eastAsia="es-ES" w:bidi="es-ES"/>
      </w:rPr>
    </w:lvl>
    <w:lvl w:ilvl="4" w:tplc="B9D22280">
      <w:numFmt w:val="bullet"/>
      <w:lvlText w:val="•"/>
      <w:lvlJc w:val="left"/>
      <w:pPr>
        <w:ind w:left="5108" w:hanging="707"/>
      </w:pPr>
      <w:rPr>
        <w:rFonts w:hint="default"/>
        <w:lang w:val="es-ES" w:eastAsia="es-ES" w:bidi="es-ES"/>
      </w:rPr>
    </w:lvl>
    <w:lvl w:ilvl="5" w:tplc="0C020798">
      <w:numFmt w:val="bullet"/>
      <w:lvlText w:val="•"/>
      <w:lvlJc w:val="left"/>
      <w:pPr>
        <w:ind w:left="5950" w:hanging="707"/>
      </w:pPr>
      <w:rPr>
        <w:rFonts w:hint="default"/>
        <w:lang w:val="es-ES" w:eastAsia="es-ES" w:bidi="es-ES"/>
      </w:rPr>
    </w:lvl>
    <w:lvl w:ilvl="6" w:tplc="A7B65A16">
      <w:numFmt w:val="bullet"/>
      <w:lvlText w:val="•"/>
      <w:lvlJc w:val="left"/>
      <w:pPr>
        <w:ind w:left="6792" w:hanging="707"/>
      </w:pPr>
      <w:rPr>
        <w:rFonts w:hint="default"/>
        <w:lang w:val="es-ES" w:eastAsia="es-ES" w:bidi="es-ES"/>
      </w:rPr>
    </w:lvl>
    <w:lvl w:ilvl="7" w:tplc="84367022">
      <w:numFmt w:val="bullet"/>
      <w:lvlText w:val="•"/>
      <w:lvlJc w:val="left"/>
      <w:pPr>
        <w:ind w:left="7634" w:hanging="707"/>
      </w:pPr>
      <w:rPr>
        <w:rFonts w:hint="default"/>
        <w:lang w:val="es-ES" w:eastAsia="es-ES" w:bidi="es-ES"/>
      </w:rPr>
    </w:lvl>
    <w:lvl w:ilvl="8" w:tplc="40902FD0">
      <w:numFmt w:val="bullet"/>
      <w:lvlText w:val="•"/>
      <w:lvlJc w:val="left"/>
      <w:pPr>
        <w:ind w:left="8476" w:hanging="707"/>
      </w:pPr>
      <w:rPr>
        <w:rFonts w:hint="default"/>
        <w:lang w:val="es-ES" w:eastAsia="es-ES" w:bidi="es-ES"/>
      </w:rPr>
    </w:lvl>
  </w:abstractNum>
  <w:abstractNum w:abstractNumId="33" w15:restartNumberingAfterBreak="0">
    <w:nsid w:val="7BF53D66"/>
    <w:multiLevelType w:val="hybridMultilevel"/>
    <w:tmpl w:val="8AE84E6C"/>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34" w15:restartNumberingAfterBreak="0">
    <w:nsid w:val="7C565156"/>
    <w:multiLevelType w:val="hybridMultilevel"/>
    <w:tmpl w:val="42948688"/>
    <w:lvl w:ilvl="0" w:tplc="A56E0E6A">
      <w:start w:val="1"/>
      <w:numFmt w:val="decimal"/>
      <w:lvlText w:val="%1."/>
      <w:lvlJc w:val="left"/>
      <w:pPr>
        <w:ind w:left="1760" w:hanging="721"/>
      </w:pPr>
      <w:rPr>
        <w:rFonts w:ascii="Arial" w:hAnsi="Arial" w:eastAsia="Times New Roman" w:cs="Arial"/>
        <w:spacing w:val="-15"/>
        <w:w w:val="99"/>
        <w:sz w:val="22"/>
        <w:szCs w:val="22"/>
        <w:lang w:val="es-ES" w:eastAsia="es-ES" w:bidi="es-ES"/>
      </w:rPr>
    </w:lvl>
    <w:lvl w:ilvl="1" w:tplc="85A81A22">
      <w:start w:val="1"/>
      <w:numFmt w:val="lowerLetter"/>
      <w:lvlText w:val="%2)"/>
      <w:lvlJc w:val="left"/>
      <w:pPr>
        <w:ind w:left="2480" w:hanging="720"/>
      </w:pPr>
      <w:rPr>
        <w:rFonts w:hint="default" w:ascii="Arial" w:hAnsi="Arial" w:eastAsia="Arial" w:cs="Arial"/>
        <w:w w:val="99"/>
        <w:sz w:val="24"/>
        <w:szCs w:val="24"/>
        <w:lang w:val="es-ES" w:eastAsia="es-ES" w:bidi="es-ES"/>
      </w:rPr>
    </w:lvl>
    <w:lvl w:ilvl="2" w:tplc="DBBE8D12">
      <w:numFmt w:val="bullet"/>
      <w:lvlText w:val="•"/>
      <w:lvlJc w:val="left"/>
      <w:pPr>
        <w:ind w:left="3333" w:hanging="720"/>
      </w:pPr>
      <w:rPr>
        <w:rFonts w:hint="default"/>
        <w:lang w:val="es-ES" w:eastAsia="es-ES" w:bidi="es-ES"/>
      </w:rPr>
    </w:lvl>
    <w:lvl w:ilvl="3" w:tplc="5636BB7A">
      <w:numFmt w:val="bullet"/>
      <w:lvlText w:val="•"/>
      <w:lvlJc w:val="left"/>
      <w:pPr>
        <w:ind w:left="4186" w:hanging="720"/>
      </w:pPr>
      <w:rPr>
        <w:rFonts w:hint="default"/>
        <w:lang w:val="es-ES" w:eastAsia="es-ES" w:bidi="es-ES"/>
      </w:rPr>
    </w:lvl>
    <w:lvl w:ilvl="4" w:tplc="AC04B0D8">
      <w:numFmt w:val="bullet"/>
      <w:lvlText w:val="•"/>
      <w:lvlJc w:val="left"/>
      <w:pPr>
        <w:ind w:left="5040" w:hanging="720"/>
      </w:pPr>
      <w:rPr>
        <w:rFonts w:hint="default"/>
        <w:lang w:val="es-ES" w:eastAsia="es-ES" w:bidi="es-ES"/>
      </w:rPr>
    </w:lvl>
    <w:lvl w:ilvl="5" w:tplc="CA5CCC0C">
      <w:numFmt w:val="bullet"/>
      <w:lvlText w:val="•"/>
      <w:lvlJc w:val="left"/>
      <w:pPr>
        <w:ind w:left="5893" w:hanging="720"/>
      </w:pPr>
      <w:rPr>
        <w:rFonts w:hint="default"/>
        <w:lang w:val="es-ES" w:eastAsia="es-ES" w:bidi="es-ES"/>
      </w:rPr>
    </w:lvl>
    <w:lvl w:ilvl="6" w:tplc="6388C71C">
      <w:numFmt w:val="bullet"/>
      <w:lvlText w:val="•"/>
      <w:lvlJc w:val="left"/>
      <w:pPr>
        <w:ind w:left="6746" w:hanging="720"/>
      </w:pPr>
      <w:rPr>
        <w:rFonts w:hint="default"/>
        <w:lang w:val="es-ES" w:eastAsia="es-ES" w:bidi="es-ES"/>
      </w:rPr>
    </w:lvl>
    <w:lvl w:ilvl="7" w:tplc="2B548E38">
      <w:numFmt w:val="bullet"/>
      <w:lvlText w:val="•"/>
      <w:lvlJc w:val="left"/>
      <w:pPr>
        <w:ind w:left="7600" w:hanging="720"/>
      </w:pPr>
      <w:rPr>
        <w:rFonts w:hint="default"/>
        <w:lang w:val="es-ES" w:eastAsia="es-ES" w:bidi="es-ES"/>
      </w:rPr>
    </w:lvl>
    <w:lvl w:ilvl="8" w:tplc="7A6E352E">
      <w:numFmt w:val="bullet"/>
      <w:lvlText w:val="•"/>
      <w:lvlJc w:val="left"/>
      <w:pPr>
        <w:ind w:left="8453" w:hanging="720"/>
      </w:pPr>
      <w:rPr>
        <w:rFonts w:hint="default"/>
        <w:lang w:val="es-ES" w:eastAsia="es-ES" w:bidi="es-ES"/>
      </w:rPr>
    </w:lvl>
  </w:abstractNum>
  <w:num w:numId="1">
    <w:abstractNumId w:val="17"/>
  </w:num>
  <w:num w:numId="2">
    <w:abstractNumId w:val="1"/>
  </w:num>
  <w:num w:numId="3">
    <w:abstractNumId w:val="0"/>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4"/>
  </w:num>
  <w:num w:numId="9">
    <w:abstractNumId w:val="23"/>
  </w:num>
  <w:num w:numId="10">
    <w:abstractNumId w:val="32"/>
  </w:num>
  <w:num w:numId="11">
    <w:abstractNumId w:val="19"/>
  </w:num>
  <w:num w:numId="12">
    <w:abstractNumId w:val="24"/>
  </w:num>
  <w:num w:numId="13">
    <w:abstractNumId w:val="7"/>
  </w:num>
  <w:num w:numId="14">
    <w:abstractNumId w:val="23"/>
    <w:lvlOverride w:ilvl="0">
      <w:startOverride w:val="1"/>
    </w:lvlOverride>
    <w:lvlOverride w:ilvl="1"/>
    <w:lvlOverride w:ilvl="2"/>
    <w:lvlOverride w:ilvl="3"/>
    <w:lvlOverride w:ilvl="4"/>
    <w:lvlOverride w:ilvl="5"/>
    <w:lvlOverride w:ilvl="6"/>
    <w:lvlOverride w:ilvl="7"/>
    <w:lvlOverride w:ilvl="8"/>
  </w:num>
  <w:num w:numId="15">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28"/>
  </w:num>
  <w:num w:numId="17">
    <w:abstractNumId w:val="13"/>
  </w:num>
  <w:num w:numId="18">
    <w:abstractNumId w:val="4"/>
  </w:num>
  <w:num w:numId="19">
    <w:abstractNumId w:val="27"/>
  </w:num>
  <w:num w:numId="20">
    <w:abstractNumId w:val="12"/>
  </w:num>
  <w:num w:numId="21">
    <w:abstractNumId w:val="29"/>
  </w:num>
  <w:num w:numId="22">
    <w:abstractNumId w:val="30"/>
  </w:num>
  <w:num w:numId="23">
    <w:abstractNumId w:val="26"/>
  </w:num>
  <w:num w:numId="24">
    <w:abstractNumId w:val="2"/>
  </w:num>
  <w:num w:numId="25">
    <w:abstractNumId w:val="20"/>
  </w:num>
  <w:num w:numId="26">
    <w:abstractNumId w:val="14"/>
  </w:num>
  <w:num w:numId="27">
    <w:abstractNumId w:val="10"/>
  </w:num>
  <w:num w:numId="28">
    <w:abstractNumId w:val="25"/>
  </w:num>
  <w:num w:numId="29">
    <w:abstractNumId w:val="6"/>
  </w:num>
  <w:num w:numId="30">
    <w:abstractNumId w:val="18"/>
  </w:num>
  <w:num w:numId="31">
    <w:abstractNumId w:val="8"/>
  </w:num>
  <w:num w:numId="32">
    <w:abstractNumId w:val="9"/>
  </w:num>
  <w:num w:numId="33">
    <w:abstractNumId w:val="21"/>
  </w:num>
  <w:num w:numId="34">
    <w:abstractNumId w:val="31"/>
  </w:num>
  <w:num w:numId="35">
    <w:abstractNumId w:val="15"/>
  </w:num>
  <w:num w:numId="36">
    <w:abstractNumId w:val="15"/>
  </w:num>
  <w:num w:numId="37">
    <w:abstractNumId w:val="16"/>
  </w:num>
  <w:num w:numId="38">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es-MX" w:vendorID="64" w:dllVersion="0" w:nlCheck="1" w:checkStyle="0" w:appName="MSWord"/>
  <w:trackRevisions w:val="fals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291"/>
    <w:rsid w:val="000025BA"/>
    <w:rsid w:val="00002ADC"/>
    <w:rsid w:val="00003F4D"/>
    <w:rsid w:val="000042BD"/>
    <w:rsid w:val="000077DE"/>
    <w:rsid w:val="00012DA3"/>
    <w:rsid w:val="00014C69"/>
    <w:rsid w:val="0001568C"/>
    <w:rsid w:val="00015D56"/>
    <w:rsid w:val="000170DB"/>
    <w:rsid w:val="00022A0C"/>
    <w:rsid w:val="000231E2"/>
    <w:rsid w:val="00024026"/>
    <w:rsid w:val="00024957"/>
    <w:rsid w:val="00024A45"/>
    <w:rsid w:val="00030FEE"/>
    <w:rsid w:val="0003185F"/>
    <w:rsid w:val="00034BB1"/>
    <w:rsid w:val="00035E0F"/>
    <w:rsid w:val="000419A2"/>
    <w:rsid w:val="00041F60"/>
    <w:rsid w:val="00042168"/>
    <w:rsid w:val="00042D78"/>
    <w:rsid w:val="00045396"/>
    <w:rsid w:val="00045B91"/>
    <w:rsid w:val="000545D3"/>
    <w:rsid w:val="000547C8"/>
    <w:rsid w:val="00055DEA"/>
    <w:rsid w:val="000605CC"/>
    <w:rsid w:val="00061160"/>
    <w:rsid w:val="00061241"/>
    <w:rsid w:val="0006177F"/>
    <w:rsid w:val="00061F6C"/>
    <w:rsid w:val="00066DE2"/>
    <w:rsid w:val="000672B3"/>
    <w:rsid w:val="00071BF4"/>
    <w:rsid w:val="00072C43"/>
    <w:rsid w:val="00072CCA"/>
    <w:rsid w:val="00074504"/>
    <w:rsid w:val="00075ECE"/>
    <w:rsid w:val="00080192"/>
    <w:rsid w:val="00084241"/>
    <w:rsid w:val="00085D2C"/>
    <w:rsid w:val="00085D72"/>
    <w:rsid w:val="00087257"/>
    <w:rsid w:val="00087375"/>
    <w:rsid w:val="00087ADA"/>
    <w:rsid w:val="00090E8A"/>
    <w:rsid w:val="00092737"/>
    <w:rsid w:val="00093229"/>
    <w:rsid w:val="00093B61"/>
    <w:rsid w:val="00095740"/>
    <w:rsid w:val="000A1A36"/>
    <w:rsid w:val="000A336D"/>
    <w:rsid w:val="000A361D"/>
    <w:rsid w:val="000A4BDB"/>
    <w:rsid w:val="000A5A13"/>
    <w:rsid w:val="000A6FA5"/>
    <w:rsid w:val="000A78D7"/>
    <w:rsid w:val="000B03AB"/>
    <w:rsid w:val="000B0B36"/>
    <w:rsid w:val="000B25AA"/>
    <w:rsid w:val="000B51DB"/>
    <w:rsid w:val="000C1E6A"/>
    <w:rsid w:val="000C298A"/>
    <w:rsid w:val="000C34F5"/>
    <w:rsid w:val="000C3822"/>
    <w:rsid w:val="000C6A0E"/>
    <w:rsid w:val="000C7F58"/>
    <w:rsid w:val="000D1803"/>
    <w:rsid w:val="000D4D92"/>
    <w:rsid w:val="000D6701"/>
    <w:rsid w:val="000D6E37"/>
    <w:rsid w:val="000D7241"/>
    <w:rsid w:val="000E231F"/>
    <w:rsid w:val="000E2DD5"/>
    <w:rsid w:val="000E464A"/>
    <w:rsid w:val="000E5564"/>
    <w:rsid w:val="000E58BA"/>
    <w:rsid w:val="000E6EA8"/>
    <w:rsid w:val="000E7431"/>
    <w:rsid w:val="000F14B4"/>
    <w:rsid w:val="000F2306"/>
    <w:rsid w:val="000F3C8C"/>
    <w:rsid w:val="000F4BDF"/>
    <w:rsid w:val="000F4E80"/>
    <w:rsid w:val="000F52C3"/>
    <w:rsid w:val="000F71DF"/>
    <w:rsid w:val="001012A9"/>
    <w:rsid w:val="00101DB4"/>
    <w:rsid w:val="00102E0B"/>
    <w:rsid w:val="001061BD"/>
    <w:rsid w:val="001064AB"/>
    <w:rsid w:val="00106568"/>
    <w:rsid w:val="00106F73"/>
    <w:rsid w:val="00110065"/>
    <w:rsid w:val="001107C1"/>
    <w:rsid w:val="00110EDC"/>
    <w:rsid w:val="00113205"/>
    <w:rsid w:val="00113D0D"/>
    <w:rsid w:val="00114346"/>
    <w:rsid w:val="0011634D"/>
    <w:rsid w:val="00117405"/>
    <w:rsid w:val="00117514"/>
    <w:rsid w:val="00117A95"/>
    <w:rsid w:val="0012091E"/>
    <w:rsid w:val="00123D72"/>
    <w:rsid w:val="00123E6F"/>
    <w:rsid w:val="00123ECF"/>
    <w:rsid w:val="0012510A"/>
    <w:rsid w:val="001317B8"/>
    <w:rsid w:val="001326B4"/>
    <w:rsid w:val="00133661"/>
    <w:rsid w:val="00134F35"/>
    <w:rsid w:val="0013688F"/>
    <w:rsid w:val="001431D2"/>
    <w:rsid w:val="001442C6"/>
    <w:rsid w:val="00144964"/>
    <w:rsid w:val="001464D1"/>
    <w:rsid w:val="00147128"/>
    <w:rsid w:val="00150A79"/>
    <w:rsid w:val="001521CA"/>
    <w:rsid w:val="00152D80"/>
    <w:rsid w:val="00153EDA"/>
    <w:rsid w:val="001543D7"/>
    <w:rsid w:val="0015627C"/>
    <w:rsid w:val="001611C0"/>
    <w:rsid w:val="001639F7"/>
    <w:rsid w:val="0016418E"/>
    <w:rsid w:val="00165EFC"/>
    <w:rsid w:val="00171157"/>
    <w:rsid w:val="00171912"/>
    <w:rsid w:val="00174ACC"/>
    <w:rsid w:val="001762B3"/>
    <w:rsid w:val="00177DA2"/>
    <w:rsid w:val="00180248"/>
    <w:rsid w:val="0018033B"/>
    <w:rsid w:val="00181F8C"/>
    <w:rsid w:val="0018211E"/>
    <w:rsid w:val="00186401"/>
    <w:rsid w:val="00191393"/>
    <w:rsid w:val="001918AD"/>
    <w:rsid w:val="00192D97"/>
    <w:rsid w:val="00194D35"/>
    <w:rsid w:val="001A0AA7"/>
    <w:rsid w:val="001B17BC"/>
    <w:rsid w:val="001B30AA"/>
    <w:rsid w:val="001C2CEA"/>
    <w:rsid w:val="001C3273"/>
    <w:rsid w:val="001C3744"/>
    <w:rsid w:val="001C38BB"/>
    <w:rsid w:val="001C43BD"/>
    <w:rsid w:val="001C5BA5"/>
    <w:rsid w:val="001D1480"/>
    <w:rsid w:val="001D19FA"/>
    <w:rsid w:val="001D1E33"/>
    <w:rsid w:val="001D4097"/>
    <w:rsid w:val="001D47D7"/>
    <w:rsid w:val="001D5421"/>
    <w:rsid w:val="001D6BF0"/>
    <w:rsid w:val="001E3114"/>
    <w:rsid w:val="001E4FD5"/>
    <w:rsid w:val="001E5E40"/>
    <w:rsid w:val="001F0F45"/>
    <w:rsid w:val="001F1EC4"/>
    <w:rsid w:val="001F313A"/>
    <w:rsid w:val="001F429A"/>
    <w:rsid w:val="001F545A"/>
    <w:rsid w:val="001F65DE"/>
    <w:rsid w:val="001F749E"/>
    <w:rsid w:val="00200551"/>
    <w:rsid w:val="0020145C"/>
    <w:rsid w:val="00204D71"/>
    <w:rsid w:val="002068E0"/>
    <w:rsid w:val="00210DCF"/>
    <w:rsid w:val="00212B39"/>
    <w:rsid w:val="00213DC4"/>
    <w:rsid w:val="0021416F"/>
    <w:rsid w:val="00222938"/>
    <w:rsid w:val="0022305C"/>
    <w:rsid w:val="002237C0"/>
    <w:rsid w:val="00226906"/>
    <w:rsid w:val="002302F3"/>
    <w:rsid w:val="00234248"/>
    <w:rsid w:val="00235DF6"/>
    <w:rsid w:val="00236517"/>
    <w:rsid w:val="00240205"/>
    <w:rsid w:val="00242B20"/>
    <w:rsid w:val="00243DA7"/>
    <w:rsid w:val="00245183"/>
    <w:rsid w:val="002454C8"/>
    <w:rsid w:val="00250268"/>
    <w:rsid w:val="00253878"/>
    <w:rsid w:val="00253BE3"/>
    <w:rsid w:val="00253FCE"/>
    <w:rsid w:val="00254A1E"/>
    <w:rsid w:val="00254FE8"/>
    <w:rsid w:val="002572D4"/>
    <w:rsid w:val="00257675"/>
    <w:rsid w:val="00260364"/>
    <w:rsid w:val="00261F0E"/>
    <w:rsid w:val="0026283D"/>
    <w:rsid w:val="00265BF8"/>
    <w:rsid w:val="002668FA"/>
    <w:rsid w:val="00267F77"/>
    <w:rsid w:val="0027051C"/>
    <w:rsid w:val="00271987"/>
    <w:rsid w:val="00273572"/>
    <w:rsid w:val="00273869"/>
    <w:rsid w:val="002740A1"/>
    <w:rsid w:val="00282862"/>
    <w:rsid w:val="00283780"/>
    <w:rsid w:val="002839B0"/>
    <w:rsid w:val="0028492A"/>
    <w:rsid w:val="00284F66"/>
    <w:rsid w:val="00285689"/>
    <w:rsid w:val="00285E01"/>
    <w:rsid w:val="00286126"/>
    <w:rsid w:val="00286CD2"/>
    <w:rsid w:val="00286E3A"/>
    <w:rsid w:val="00287D96"/>
    <w:rsid w:val="00287FC8"/>
    <w:rsid w:val="0029044A"/>
    <w:rsid w:val="002907F1"/>
    <w:rsid w:val="002925C3"/>
    <w:rsid w:val="0029434B"/>
    <w:rsid w:val="002945CF"/>
    <w:rsid w:val="002951A5"/>
    <w:rsid w:val="002A23F6"/>
    <w:rsid w:val="002A4337"/>
    <w:rsid w:val="002A4BBD"/>
    <w:rsid w:val="002A6F3E"/>
    <w:rsid w:val="002B3B35"/>
    <w:rsid w:val="002B401E"/>
    <w:rsid w:val="002B4C74"/>
    <w:rsid w:val="002B4F68"/>
    <w:rsid w:val="002B5A70"/>
    <w:rsid w:val="002B62D1"/>
    <w:rsid w:val="002B6EB0"/>
    <w:rsid w:val="002C18FE"/>
    <w:rsid w:val="002C22E6"/>
    <w:rsid w:val="002C5EEF"/>
    <w:rsid w:val="002C6DE4"/>
    <w:rsid w:val="002D037A"/>
    <w:rsid w:val="002D13B6"/>
    <w:rsid w:val="002D3D34"/>
    <w:rsid w:val="002D4211"/>
    <w:rsid w:val="002D4C72"/>
    <w:rsid w:val="002D6321"/>
    <w:rsid w:val="002E016D"/>
    <w:rsid w:val="002E0B5A"/>
    <w:rsid w:val="002E0F75"/>
    <w:rsid w:val="002E11BA"/>
    <w:rsid w:val="002E4F1B"/>
    <w:rsid w:val="002E64C7"/>
    <w:rsid w:val="002F37A6"/>
    <w:rsid w:val="002F446B"/>
    <w:rsid w:val="002F4CE9"/>
    <w:rsid w:val="0030001A"/>
    <w:rsid w:val="00300BA1"/>
    <w:rsid w:val="003022EA"/>
    <w:rsid w:val="0030233D"/>
    <w:rsid w:val="00303732"/>
    <w:rsid w:val="00305E29"/>
    <w:rsid w:val="003105C4"/>
    <w:rsid w:val="00311B20"/>
    <w:rsid w:val="00311E44"/>
    <w:rsid w:val="00315052"/>
    <w:rsid w:val="0032096F"/>
    <w:rsid w:val="0032160E"/>
    <w:rsid w:val="00322DD5"/>
    <w:rsid w:val="00324D26"/>
    <w:rsid w:val="003253AB"/>
    <w:rsid w:val="00326EDA"/>
    <w:rsid w:val="00327169"/>
    <w:rsid w:val="0033079C"/>
    <w:rsid w:val="00330D8C"/>
    <w:rsid w:val="0033267B"/>
    <w:rsid w:val="00333625"/>
    <w:rsid w:val="00334969"/>
    <w:rsid w:val="003356FA"/>
    <w:rsid w:val="00335E03"/>
    <w:rsid w:val="00341429"/>
    <w:rsid w:val="00342E6B"/>
    <w:rsid w:val="00344BD0"/>
    <w:rsid w:val="003513A0"/>
    <w:rsid w:val="00352BC2"/>
    <w:rsid w:val="00356065"/>
    <w:rsid w:val="00356534"/>
    <w:rsid w:val="00357BEF"/>
    <w:rsid w:val="003624ED"/>
    <w:rsid w:val="00362A82"/>
    <w:rsid w:val="003631C7"/>
    <w:rsid w:val="003644CD"/>
    <w:rsid w:val="00372E6B"/>
    <w:rsid w:val="00373EE6"/>
    <w:rsid w:val="003748EB"/>
    <w:rsid w:val="003759A8"/>
    <w:rsid w:val="00376716"/>
    <w:rsid w:val="003769C7"/>
    <w:rsid w:val="0037776F"/>
    <w:rsid w:val="003801DB"/>
    <w:rsid w:val="00381040"/>
    <w:rsid w:val="00390D9E"/>
    <w:rsid w:val="00393AA9"/>
    <w:rsid w:val="00395E45"/>
    <w:rsid w:val="00396E31"/>
    <w:rsid w:val="003977BC"/>
    <w:rsid w:val="003A30B4"/>
    <w:rsid w:val="003A48F8"/>
    <w:rsid w:val="003A5429"/>
    <w:rsid w:val="003A5E79"/>
    <w:rsid w:val="003B1CD0"/>
    <w:rsid w:val="003B5D98"/>
    <w:rsid w:val="003B6927"/>
    <w:rsid w:val="003B726E"/>
    <w:rsid w:val="003C097E"/>
    <w:rsid w:val="003C0FC9"/>
    <w:rsid w:val="003C26AB"/>
    <w:rsid w:val="003C28DD"/>
    <w:rsid w:val="003C30F1"/>
    <w:rsid w:val="003C4B8A"/>
    <w:rsid w:val="003C4EAE"/>
    <w:rsid w:val="003D18D3"/>
    <w:rsid w:val="003D1AAB"/>
    <w:rsid w:val="003D1E5E"/>
    <w:rsid w:val="003D4DFD"/>
    <w:rsid w:val="003D7866"/>
    <w:rsid w:val="003E0107"/>
    <w:rsid w:val="003E1148"/>
    <w:rsid w:val="003E1399"/>
    <w:rsid w:val="003E457C"/>
    <w:rsid w:val="003E5A6D"/>
    <w:rsid w:val="003E7908"/>
    <w:rsid w:val="003F0982"/>
    <w:rsid w:val="003F346C"/>
    <w:rsid w:val="003F3F88"/>
    <w:rsid w:val="003F656F"/>
    <w:rsid w:val="004055CE"/>
    <w:rsid w:val="00406469"/>
    <w:rsid w:val="00410E5D"/>
    <w:rsid w:val="00412275"/>
    <w:rsid w:val="004136E2"/>
    <w:rsid w:val="004143C3"/>
    <w:rsid w:val="0042005C"/>
    <w:rsid w:val="004207D4"/>
    <w:rsid w:val="00420BB7"/>
    <w:rsid w:val="00421A2B"/>
    <w:rsid w:val="00421C59"/>
    <w:rsid w:val="00423054"/>
    <w:rsid w:val="00425708"/>
    <w:rsid w:val="00425F37"/>
    <w:rsid w:val="00426B62"/>
    <w:rsid w:val="004276A8"/>
    <w:rsid w:val="00430115"/>
    <w:rsid w:val="00431522"/>
    <w:rsid w:val="00431B3D"/>
    <w:rsid w:val="00432957"/>
    <w:rsid w:val="00433410"/>
    <w:rsid w:val="004337DD"/>
    <w:rsid w:val="004349F6"/>
    <w:rsid w:val="00436BFA"/>
    <w:rsid w:val="004403D2"/>
    <w:rsid w:val="00440C5A"/>
    <w:rsid w:val="00441DA6"/>
    <w:rsid w:val="00443EFC"/>
    <w:rsid w:val="00444B85"/>
    <w:rsid w:val="00445E9F"/>
    <w:rsid w:val="00446BD0"/>
    <w:rsid w:val="00447BC2"/>
    <w:rsid w:val="0045098A"/>
    <w:rsid w:val="00453F8B"/>
    <w:rsid w:val="00454302"/>
    <w:rsid w:val="00454E1F"/>
    <w:rsid w:val="00455375"/>
    <w:rsid w:val="00462BDA"/>
    <w:rsid w:val="0046526A"/>
    <w:rsid w:val="00465458"/>
    <w:rsid w:val="0047354B"/>
    <w:rsid w:val="004803EF"/>
    <w:rsid w:val="00486406"/>
    <w:rsid w:val="00486DA3"/>
    <w:rsid w:val="00490C05"/>
    <w:rsid w:val="00492705"/>
    <w:rsid w:val="004927E9"/>
    <w:rsid w:val="004946DB"/>
    <w:rsid w:val="004A0551"/>
    <w:rsid w:val="004A1C4E"/>
    <w:rsid w:val="004A4158"/>
    <w:rsid w:val="004A4273"/>
    <w:rsid w:val="004A4B53"/>
    <w:rsid w:val="004A5FD6"/>
    <w:rsid w:val="004A76BB"/>
    <w:rsid w:val="004A7B96"/>
    <w:rsid w:val="004B026A"/>
    <w:rsid w:val="004B174E"/>
    <w:rsid w:val="004B1F52"/>
    <w:rsid w:val="004B382A"/>
    <w:rsid w:val="004C01C8"/>
    <w:rsid w:val="004C0BA6"/>
    <w:rsid w:val="004C1117"/>
    <w:rsid w:val="004C22D5"/>
    <w:rsid w:val="004C2BAC"/>
    <w:rsid w:val="004C49BE"/>
    <w:rsid w:val="004C4FDF"/>
    <w:rsid w:val="004D1912"/>
    <w:rsid w:val="004D4482"/>
    <w:rsid w:val="004D6EF4"/>
    <w:rsid w:val="004D7851"/>
    <w:rsid w:val="004D7F4A"/>
    <w:rsid w:val="004E0120"/>
    <w:rsid w:val="004E04BD"/>
    <w:rsid w:val="004E137D"/>
    <w:rsid w:val="004E4966"/>
    <w:rsid w:val="004E4D6C"/>
    <w:rsid w:val="004E5378"/>
    <w:rsid w:val="004E7750"/>
    <w:rsid w:val="004F24FF"/>
    <w:rsid w:val="004F39F9"/>
    <w:rsid w:val="004F4BE4"/>
    <w:rsid w:val="004F62E0"/>
    <w:rsid w:val="005003E1"/>
    <w:rsid w:val="00500474"/>
    <w:rsid w:val="00502F32"/>
    <w:rsid w:val="0050614C"/>
    <w:rsid w:val="00507DBC"/>
    <w:rsid w:val="0051044F"/>
    <w:rsid w:val="005134CE"/>
    <w:rsid w:val="00514AAF"/>
    <w:rsid w:val="00515CC8"/>
    <w:rsid w:val="005175D0"/>
    <w:rsid w:val="0052031C"/>
    <w:rsid w:val="00522966"/>
    <w:rsid w:val="00524284"/>
    <w:rsid w:val="00525EF7"/>
    <w:rsid w:val="00530EDE"/>
    <w:rsid w:val="00532400"/>
    <w:rsid w:val="00532CEF"/>
    <w:rsid w:val="00535B32"/>
    <w:rsid w:val="00535D18"/>
    <w:rsid w:val="00537549"/>
    <w:rsid w:val="005402EA"/>
    <w:rsid w:val="00540721"/>
    <w:rsid w:val="00543615"/>
    <w:rsid w:val="00544872"/>
    <w:rsid w:val="0054630F"/>
    <w:rsid w:val="00547D37"/>
    <w:rsid w:val="005513FC"/>
    <w:rsid w:val="00551935"/>
    <w:rsid w:val="00551EBA"/>
    <w:rsid w:val="00552A40"/>
    <w:rsid w:val="005534EE"/>
    <w:rsid w:val="00555542"/>
    <w:rsid w:val="00555B53"/>
    <w:rsid w:val="00560D1F"/>
    <w:rsid w:val="00563B08"/>
    <w:rsid w:val="005646C3"/>
    <w:rsid w:val="00567583"/>
    <w:rsid w:val="00567A25"/>
    <w:rsid w:val="0057305E"/>
    <w:rsid w:val="00576E6E"/>
    <w:rsid w:val="005777EA"/>
    <w:rsid w:val="005831E6"/>
    <w:rsid w:val="005836A7"/>
    <w:rsid w:val="0058443D"/>
    <w:rsid w:val="00585640"/>
    <w:rsid w:val="00586045"/>
    <w:rsid w:val="00586C6B"/>
    <w:rsid w:val="00586D92"/>
    <w:rsid w:val="00591041"/>
    <w:rsid w:val="00591739"/>
    <w:rsid w:val="00591D63"/>
    <w:rsid w:val="00596337"/>
    <w:rsid w:val="005A17C0"/>
    <w:rsid w:val="005A1E1B"/>
    <w:rsid w:val="005A6C6D"/>
    <w:rsid w:val="005B130E"/>
    <w:rsid w:val="005B247D"/>
    <w:rsid w:val="005B25F1"/>
    <w:rsid w:val="005B2C5B"/>
    <w:rsid w:val="005B681B"/>
    <w:rsid w:val="005B7363"/>
    <w:rsid w:val="005B7417"/>
    <w:rsid w:val="005C3405"/>
    <w:rsid w:val="005C5A79"/>
    <w:rsid w:val="005D1374"/>
    <w:rsid w:val="005D1F08"/>
    <w:rsid w:val="005D29FC"/>
    <w:rsid w:val="005E0C8E"/>
    <w:rsid w:val="005E0CCC"/>
    <w:rsid w:val="005E2222"/>
    <w:rsid w:val="005E4691"/>
    <w:rsid w:val="005E5706"/>
    <w:rsid w:val="005E7DAE"/>
    <w:rsid w:val="005F0FF8"/>
    <w:rsid w:val="005F4630"/>
    <w:rsid w:val="005F48BD"/>
    <w:rsid w:val="005F6709"/>
    <w:rsid w:val="005F7267"/>
    <w:rsid w:val="006024FD"/>
    <w:rsid w:val="00603311"/>
    <w:rsid w:val="006036C0"/>
    <w:rsid w:val="00604FEF"/>
    <w:rsid w:val="006104A2"/>
    <w:rsid w:val="00611040"/>
    <w:rsid w:val="0061131B"/>
    <w:rsid w:val="0061356E"/>
    <w:rsid w:val="00613C64"/>
    <w:rsid w:val="00613C88"/>
    <w:rsid w:val="00613DF3"/>
    <w:rsid w:val="00617F9D"/>
    <w:rsid w:val="00623FDD"/>
    <w:rsid w:val="00624658"/>
    <w:rsid w:val="006260C6"/>
    <w:rsid w:val="00627645"/>
    <w:rsid w:val="0063269B"/>
    <w:rsid w:val="0063416A"/>
    <w:rsid w:val="006369F2"/>
    <w:rsid w:val="00637985"/>
    <w:rsid w:val="0064192D"/>
    <w:rsid w:val="00641DF0"/>
    <w:rsid w:val="00644A95"/>
    <w:rsid w:val="00644F59"/>
    <w:rsid w:val="006464C8"/>
    <w:rsid w:val="006470B5"/>
    <w:rsid w:val="006500BF"/>
    <w:rsid w:val="00652ABF"/>
    <w:rsid w:val="0065346C"/>
    <w:rsid w:val="006535A9"/>
    <w:rsid w:val="006566A2"/>
    <w:rsid w:val="00656706"/>
    <w:rsid w:val="00656993"/>
    <w:rsid w:val="00660EC3"/>
    <w:rsid w:val="006618BF"/>
    <w:rsid w:val="00663D01"/>
    <w:rsid w:val="00664968"/>
    <w:rsid w:val="0066565C"/>
    <w:rsid w:val="00667BFF"/>
    <w:rsid w:val="00670521"/>
    <w:rsid w:val="00671B08"/>
    <w:rsid w:val="006773DF"/>
    <w:rsid w:val="0068206B"/>
    <w:rsid w:val="006838A7"/>
    <w:rsid w:val="0068502F"/>
    <w:rsid w:val="006855B5"/>
    <w:rsid w:val="00690A4D"/>
    <w:rsid w:val="00691FA7"/>
    <w:rsid w:val="006A0352"/>
    <w:rsid w:val="006A1892"/>
    <w:rsid w:val="006A1A6D"/>
    <w:rsid w:val="006A4DD4"/>
    <w:rsid w:val="006A634D"/>
    <w:rsid w:val="006A6371"/>
    <w:rsid w:val="006B061C"/>
    <w:rsid w:val="006B24C1"/>
    <w:rsid w:val="006B3A82"/>
    <w:rsid w:val="006B4513"/>
    <w:rsid w:val="006B6E1B"/>
    <w:rsid w:val="006B752F"/>
    <w:rsid w:val="006C07D9"/>
    <w:rsid w:val="006C1BE6"/>
    <w:rsid w:val="006C2685"/>
    <w:rsid w:val="006C32A3"/>
    <w:rsid w:val="006C55C2"/>
    <w:rsid w:val="006C71ED"/>
    <w:rsid w:val="006D2C1A"/>
    <w:rsid w:val="006D3A88"/>
    <w:rsid w:val="006D3AD5"/>
    <w:rsid w:val="006D5BCC"/>
    <w:rsid w:val="006D7288"/>
    <w:rsid w:val="006E091F"/>
    <w:rsid w:val="006E257C"/>
    <w:rsid w:val="006E29FB"/>
    <w:rsid w:val="006E5E63"/>
    <w:rsid w:val="006F138B"/>
    <w:rsid w:val="006F262F"/>
    <w:rsid w:val="006F3FCD"/>
    <w:rsid w:val="006F4D88"/>
    <w:rsid w:val="006F5CA0"/>
    <w:rsid w:val="006F5DB0"/>
    <w:rsid w:val="006F7278"/>
    <w:rsid w:val="00700788"/>
    <w:rsid w:val="00704541"/>
    <w:rsid w:val="00704DFF"/>
    <w:rsid w:val="00704ED9"/>
    <w:rsid w:val="00706F8B"/>
    <w:rsid w:val="00707F94"/>
    <w:rsid w:val="007113A3"/>
    <w:rsid w:val="00712049"/>
    <w:rsid w:val="007122AB"/>
    <w:rsid w:val="00712587"/>
    <w:rsid w:val="00712C79"/>
    <w:rsid w:val="007136B8"/>
    <w:rsid w:val="0071629F"/>
    <w:rsid w:val="00716C45"/>
    <w:rsid w:val="007216AF"/>
    <w:rsid w:val="007224D6"/>
    <w:rsid w:val="00722AEE"/>
    <w:rsid w:val="007239E3"/>
    <w:rsid w:val="007255F5"/>
    <w:rsid w:val="00726109"/>
    <w:rsid w:val="0072666A"/>
    <w:rsid w:val="007266A7"/>
    <w:rsid w:val="007276B5"/>
    <w:rsid w:val="00730D06"/>
    <w:rsid w:val="007404A6"/>
    <w:rsid w:val="00745531"/>
    <w:rsid w:val="007463F0"/>
    <w:rsid w:val="00750A18"/>
    <w:rsid w:val="00751230"/>
    <w:rsid w:val="00753B69"/>
    <w:rsid w:val="00756326"/>
    <w:rsid w:val="007564D6"/>
    <w:rsid w:val="007571B1"/>
    <w:rsid w:val="00760085"/>
    <w:rsid w:val="00760D48"/>
    <w:rsid w:val="00761F8D"/>
    <w:rsid w:val="00774CA3"/>
    <w:rsid w:val="00777A9E"/>
    <w:rsid w:val="00780D11"/>
    <w:rsid w:val="007817AD"/>
    <w:rsid w:val="007817EE"/>
    <w:rsid w:val="00782271"/>
    <w:rsid w:val="00782FA1"/>
    <w:rsid w:val="00784470"/>
    <w:rsid w:val="007846BA"/>
    <w:rsid w:val="00784C46"/>
    <w:rsid w:val="0079033B"/>
    <w:rsid w:val="00790999"/>
    <w:rsid w:val="00791CFE"/>
    <w:rsid w:val="0079398C"/>
    <w:rsid w:val="00797274"/>
    <w:rsid w:val="007A0B37"/>
    <w:rsid w:val="007A2ADF"/>
    <w:rsid w:val="007A4EDD"/>
    <w:rsid w:val="007A553F"/>
    <w:rsid w:val="007A6169"/>
    <w:rsid w:val="007A625C"/>
    <w:rsid w:val="007A7EEC"/>
    <w:rsid w:val="007B3C02"/>
    <w:rsid w:val="007B5CCD"/>
    <w:rsid w:val="007B5EFD"/>
    <w:rsid w:val="007B7EE5"/>
    <w:rsid w:val="007C196B"/>
    <w:rsid w:val="007C2E33"/>
    <w:rsid w:val="007C3A88"/>
    <w:rsid w:val="007C410A"/>
    <w:rsid w:val="007C49CF"/>
    <w:rsid w:val="007C4E85"/>
    <w:rsid w:val="007C60D6"/>
    <w:rsid w:val="007C72AE"/>
    <w:rsid w:val="007C72F2"/>
    <w:rsid w:val="007D0871"/>
    <w:rsid w:val="007D2F09"/>
    <w:rsid w:val="007D3032"/>
    <w:rsid w:val="007D351D"/>
    <w:rsid w:val="007D76EB"/>
    <w:rsid w:val="007E02F3"/>
    <w:rsid w:val="007E03AC"/>
    <w:rsid w:val="007E0F03"/>
    <w:rsid w:val="007E1ADC"/>
    <w:rsid w:val="007E526B"/>
    <w:rsid w:val="007E6C1D"/>
    <w:rsid w:val="007F05AF"/>
    <w:rsid w:val="007F1419"/>
    <w:rsid w:val="007F1AAF"/>
    <w:rsid w:val="007F24A8"/>
    <w:rsid w:val="007F28A2"/>
    <w:rsid w:val="007F3AA4"/>
    <w:rsid w:val="007F3E9D"/>
    <w:rsid w:val="007F66A3"/>
    <w:rsid w:val="008029E9"/>
    <w:rsid w:val="00803418"/>
    <w:rsid w:val="00804690"/>
    <w:rsid w:val="00810E7C"/>
    <w:rsid w:val="00812D0D"/>
    <w:rsid w:val="008136ED"/>
    <w:rsid w:val="00816DCC"/>
    <w:rsid w:val="00821685"/>
    <w:rsid w:val="00821B52"/>
    <w:rsid w:val="00821FF2"/>
    <w:rsid w:val="0082308C"/>
    <w:rsid w:val="008234D2"/>
    <w:rsid w:val="00825AA5"/>
    <w:rsid w:val="008306AD"/>
    <w:rsid w:val="00830760"/>
    <w:rsid w:val="00830801"/>
    <w:rsid w:val="00831A88"/>
    <w:rsid w:val="0083766D"/>
    <w:rsid w:val="00837913"/>
    <w:rsid w:val="008401F3"/>
    <w:rsid w:val="00841B47"/>
    <w:rsid w:val="00843ADD"/>
    <w:rsid w:val="008441D9"/>
    <w:rsid w:val="00850D93"/>
    <w:rsid w:val="00852E39"/>
    <w:rsid w:val="0085641C"/>
    <w:rsid w:val="00856C65"/>
    <w:rsid w:val="00857E3D"/>
    <w:rsid w:val="0086192C"/>
    <w:rsid w:val="0086214E"/>
    <w:rsid w:val="00862C04"/>
    <w:rsid w:val="0086415C"/>
    <w:rsid w:val="00865C04"/>
    <w:rsid w:val="00865FE1"/>
    <w:rsid w:val="00872F4F"/>
    <w:rsid w:val="00873558"/>
    <w:rsid w:val="008819F2"/>
    <w:rsid w:val="0088204D"/>
    <w:rsid w:val="00882420"/>
    <w:rsid w:val="008828B6"/>
    <w:rsid w:val="00883F54"/>
    <w:rsid w:val="00884E45"/>
    <w:rsid w:val="008903CA"/>
    <w:rsid w:val="008916CB"/>
    <w:rsid w:val="008927A8"/>
    <w:rsid w:val="0089372D"/>
    <w:rsid w:val="008960F3"/>
    <w:rsid w:val="00896A83"/>
    <w:rsid w:val="008A1844"/>
    <w:rsid w:val="008A3665"/>
    <w:rsid w:val="008A498D"/>
    <w:rsid w:val="008A5381"/>
    <w:rsid w:val="008A5BA5"/>
    <w:rsid w:val="008A63CC"/>
    <w:rsid w:val="008A7517"/>
    <w:rsid w:val="008B0A32"/>
    <w:rsid w:val="008B1D78"/>
    <w:rsid w:val="008B37A3"/>
    <w:rsid w:val="008B4DF1"/>
    <w:rsid w:val="008C21AF"/>
    <w:rsid w:val="008C3204"/>
    <w:rsid w:val="008C3595"/>
    <w:rsid w:val="008C591A"/>
    <w:rsid w:val="008C6179"/>
    <w:rsid w:val="008D0215"/>
    <w:rsid w:val="008D10EA"/>
    <w:rsid w:val="008D2DDB"/>
    <w:rsid w:val="008D548A"/>
    <w:rsid w:val="008D577C"/>
    <w:rsid w:val="008D7086"/>
    <w:rsid w:val="008D7CFC"/>
    <w:rsid w:val="008E29FE"/>
    <w:rsid w:val="008E2D25"/>
    <w:rsid w:val="008E2E23"/>
    <w:rsid w:val="008E3E5D"/>
    <w:rsid w:val="008E6A20"/>
    <w:rsid w:val="008F1077"/>
    <w:rsid w:val="008F37BB"/>
    <w:rsid w:val="008F4ACA"/>
    <w:rsid w:val="008F5027"/>
    <w:rsid w:val="008F52AE"/>
    <w:rsid w:val="008F760B"/>
    <w:rsid w:val="00900A76"/>
    <w:rsid w:val="0090100C"/>
    <w:rsid w:val="00902713"/>
    <w:rsid w:val="00902D8C"/>
    <w:rsid w:val="00902EB6"/>
    <w:rsid w:val="00904879"/>
    <w:rsid w:val="00905B8B"/>
    <w:rsid w:val="009067E4"/>
    <w:rsid w:val="00910327"/>
    <w:rsid w:val="009110C9"/>
    <w:rsid w:val="00911EE5"/>
    <w:rsid w:val="00912E30"/>
    <w:rsid w:val="00912FCA"/>
    <w:rsid w:val="0091324B"/>
    <w:rsid w:val="0091330A"/>
    <w:rsid w:val="00913624"/>
    <w:rsid w:val="00914418"/>
    <w:rsid w:val="00920CDC"/>
    <w:rsid w:val="0092118A"/>
    <w:rsid w:val="009237E7"/>
    <w:rsid w:val="00925751"/>
    <w:rsid w:val="00926B2F"/>
    <w:rsid w:val="00926E5F"/>
    <w:rsid w:val="009336B4"/>
    <w:rsid w:val="0093392F"/>
    <w:rsid w:val="009344DC"/>
    <w:rsid w:val="00934F20"/>
    <w:rsid w:val="00943082"/>
    <w:rsid w:val="0094314D"/>
    <w:rsid w:val="009435D0"/>
    <w:rsid w:val="00944CE2"/>
    <w:rsid w:val="00946FFF"/>
    <w:rsid w:val="00947A95"/>
    <w:rsid w:val="00947FE0"/>
    <w:rsid w:val="00952173"/>
    <w:rsid w:val="00952EAD"/>
    <w:rsid w:val="00953CF1"/>
    <w:rsid w:val="00954839"/>
    <w:rsid w:val="00954F6E"/>
    <w:rsid w:val="00962EBD"/>
    <w:rsid w:val="00963202"/>
    <w:rsid w:val="00963D82"/>
    <w:rsid w:val="00965CE3"/>
    <w:rsid w:val="00970183"/>
    <w:rsid w:val="00970901"/>
    <w:rsid w:val="00970D4A"/>
    <w:rsid w:val="00971388"/>
    <w:rsid w:val="00971FDE"/>
    <w:rsid w:val="00972380"/>
    <w:rsid w:val="00976AD4"/>
    <w:rsid w:val="00976BA2"/>
    <w:rsid w:val="0098104D"/>
    <w:rsid w:val="009836F6"/>
    <w:rsid w:val="0098410B"/>
    <w:rsid w:val="009865C1"/>
    <w:rsid w:val="0099149D"/>
    <w:rsid w:val="00991FE2"/>
    <w:rsid w:val="00992E47"/>
    <w:rsid w:val="00993CE4"/>
    <w:rsid w:val="009954E8"/>
    <w:rsid w:val="00996544"/>
    <w:rsid w:val="009A0E66"/>
    <w:rsid w:val="009A27D8"/>
    <w:rsid w:val="009A31B1"/>
    <w:rsid w:val="009A39FC"/>
    <w:rsid w:val="009A76A7"/>
    <w:rsid w:val="009B1D2A"/>
    <w:rsid w:val="009B2401"/>
    <w:rsid w:val="009B68B9"/>
    <w:rsid w:val="009B708A"/>
    <w:rsid w:val="009B7F9A"/>
    <w:rsid w:val="009C05DE"/>
    <w:rsid w:val="009C3C81"/>
    <w:rsid w:val="009C423E"/>
    <w:rsid w:val="009C5AA9"/>
    <w:rsid w:val="009C7E2F"/>
    <w:rsid w:val="009D01ED"/>
    <w:rsid w:val="009D0DC7"/>
    <w:rsid w:val="009D3268"/>
    <w:rsid w:val="009D3CE3"/>
    <w:rsid w:val="009D6B8B"/>
    <w:rsid w:val="009E0BEF"/>
    <w:rsid w:val="009E1A13"/>
    <w:rsid w:val="009E33C7"/>
    <w:rsid w:val="009E59B2"/>
    <w:rsid w:val="009E5B83"/>
    <w:rsid w:val="009E62FC"/>
    <w:rsid w:val="009F337A"/>
    <w:rsid w:val="009F672E"/>
    <w:rsid w:val="00A0057C"/>
    <w:rsid w:val="00A022BB"/>
    <w:rsid w:val="00A03B1D"/>
    <w:rsid w:val="00A135ED"/>
    <w:rsid w:val="00A14070"/>
    <w:rsid w:val="00A144EC"/>
    <w:rsid w:val="00A168BD"/>
    <w:rsid w:val="00A22F47"/>
    <w:rsid w:val="00A241B1"/>
    <w:rsid w:val="00A24EEE"/>
    <w:rsid w:val="00A26FEF"/>
    <w:rsid w:val="00A275D9"/>
    <w:rsid w:val="00A31312"/>
    <w:rsid w:val="00A31799"/>
    <w:rsid w:val="00A31EA7"/>
    <w:rsid w:val="00A32658"/>
    <w:rsid w:val="00A32B22"/>
    <w:rsid w:val="00A342AF"/>
    <w:rsid w:val="00A36447"/>
    <w:rsid w:val="00A40013"/>
    <w:rsid w:val="00A40A91"/>
    <w:rsid w:val="00A40C56"/>
    <w:rsid w:val="00A431B9"/>
    <w:rsid w:val="00A438C2"/>
    <w:rsid w:val="00A439CD"/>
    <w:rsid w:val="00A44F6C"/>
    <w:rsid w:val="00A53225"/>
    <w:rsid w:val="00A54F3B"/>
    <w:rsid w:val="00A60269"/>
    <w:rsid w:val="00A60317"/>
    <w:rsid w:val="00A6444A"/>
    <w:rsid w:val="00A65587"/>
    <w:rsid w:val="00A66A0A"/>
    <w:rsid w:val="00A67AE6"/>
    <w:rsid w:val="00A711F6"/>
    <w:rsid w:val="00A726E7"/>
    <w:rsid w:val="00A72E0C"/>
    <w:rsid w:val="00A755B5"/>
    <w:rsid w:val="00A76630"/>
    <w:rsid w:val="00A77117"/>
    <w:rsid w:val="00A77935"/>
    <w:rsid w:val="00A819A6"/>
    <w:rsid w:val="00A83F5F"/>
    <w:rsid w:val="00A84677"/>
    <w:rsid w:val="00A8655C"/>
    <w:rsid w:val="00A871C2"/>
    <w:rsid w:val="00A91D51"/>
    <w:rsid w:val="00A951DB"/>
    <w:rsid w:val="00A9608D"/>
    <w:rsid w:val="00A97E54"/>
    <w:rsid w:val="00A97E61"/>
    <w:rsid w:val="00AA0DA7"/>
    <w:rsid w:val="00AA4F4F"/>
    <w:rsid w:val="00AB177E"/>
    <w:rsid w:val="00AB1D92"/>
    <w:rsid w:val="00AB6A81"/>
    <w:rsid w:val="00AB73A0"/>
    <w:rsid w:val="00AC184F"/>
    <w:rsid w:val="00AC206E"/>
    <w:rsid w:val="00AC2813"/>
    <w:rsid w:val="00AC37B1"/>
    <w:rsid w:val="00AD1CE5"/>
    <w:rsid w:val="00AD457A"/>
    <w:rsid w:val="00AD4F85"/>
    <w:rsid w:val="00AD5810"/>
    <w:rsid w:val="00AD5D45"/>
    <w:rsid w:val="00AD5E01"/>
    <w:rsid w:val="00AE09B7"/>
    <w:rsid w:val="00AE0DFB"/>
    <w:rsid w:val="00AE206F"/>
    <w:rsid w:val="00AE25AC"/>
    <w:rsid w:val="00AE321B"/>
    <w:rsid w:val="00AE43DF"/>
    <w:rsid w:val="00AE7A67"/>
    <w:rsid w:val="00AF050F"/>
    <w:rsid w:val="00AF2B06"/>
    <w:rsid w:val="00AF36DC"/>
    <w:rsid w:val="00AF6F9C"/>
    <w:rsid w:val="00B00444"/>
    <w:rsid w:val="00B00F01"/>
    <w:rsid w:val="00B01B28"/>
    <w:rsid w:val="00B06A2E"/>
    <w:rsid w:val="00B072FD"/>
    <w:rsid w:val="00B07D89"/>
    <w:rsid w:val="00B12430"/>
    <w:rsid w:val="00B12BBC"/>
    <w:rsid w:val="00B12C3B"/>
    <w:rsid w:val="00B13E09"/>
    <w:rsid w:val="00B144D8"/>
    <w:rsid w:val="00B210B0"/>
    <w:rsid w:val="00B218D5"/>
    <w:rsid w:val="00B25C99"/>
    <w:rsid w:val="00B27AEB"/>
    <w:rsid w:val="00B35DB7"/>
    <w:rsid w:val="00B37E28"/>
    <w:rsid w:val="00B402E6"/>
    <w:rsid w:val="00B41801"/>
    <w:rsid w:val="00B41C08"/>
    <w:rsid w:val="00B4219D"/>
    <w:rsid w:val="00B43E4B"/>
    <w:rsid w:val="00B46321"/>
    <w:rsid w:val="00B477A0"/>
    <w:rsid w:val="00B5240A"/>
    <w:rsid w:val="00B5326E"/>
    <w:rsid w:val="00B54EEC"/>
    <w:rsid w:val="00B56024"/>
    <w:rsid w:val="00B5762D"/>
    <w:rsid w:val="00B602F6"/>
    <w:rsid w:val="00B60404"/>
    <w:rsid w:val="00B608E6"/>
    <w:rsid w:val="00B608F7"/>
    <w:rsid w:val="00B60EA5"/>
    <w:rsid w:val="00B6120E"/>
    <w:rsid w:val="00B61984"/>
    <w:rsid w:val="00B62229"/>
    <w:rsid w:val="00B63E74"/>
    <w:rsid w:val="00B666C7"/>
    <w:rsid w:val="00B702BD"/>
    <w:rsid w:val="00B716A3"/>
    <w:rsid w:val="00B75A1B"/>
    <w:rsid w:val="00B765A1"/>
    <w:rsid w:val="00B833AF"/>
    <w:rsid w:val="00B8356F"/>
    <w:rsid w:val="00B86322"/>
    <w:rsid w:val="00B90D7F"/>
    <w:rsid w:val="00B91116"/>
    <w:rsid w:val="00B921BC"/>
    <w:rsid w:val="00B929A0"/>
    <w:rsid w:val="00B93CC3"/>
    <w:rsid w:val="00B95117"/>
    <w:rsid w:val="00B96CB2"/>
    <w:rsid w:val="00BA1798"/>
    <w:rsid w:val="00BA2309"/>
    <w:rsid w:val="00BA4A6E"/>
    <w:rsid w:val="00BA4B18"/>
    <w:rsid w:val="00BB2C21"/>
    <w:rsid w:val="00BB34B9"/>
    <w:rsid w:val="00BB4117"/>
    <w:rsid w:val="00BB5AEC"/>
    <w:rsid w:val="00BB72C5"/>
    <w:rsid w:val="00BB7BAC"/>
    <w:rsid w:val="00BC072A"/>
    <w:rsid w:val="00BC23A6"/>
    <w:rsid w:val="00BC2A2A"/>
    <w:rsid w:val="00BC37AA"/>
    <w:rsid w:val="00BC529D"/>
    <w:rsid w:val="00BC6A19"/>
    <w:rsid w:val="00BD1374"/>
    <w:rsid w:val="00BD33EC"/>
    <w:rsid w:val="00BD5291"/>
    <w:rsid w:val="00BD6280"/>
    <w:rsid w:val="00BE1177"/>
    <w:rsid w:val="00BE2550"/>
    <w:rsid w:val="00BE4255"/>
    <w:rsid w:val="00BE7603"/>
    <w:rsid w:val="00BF1DFB"/>
    <w:rsid w:val="00BF3D58"/>
    <w:rsid w:val="00BF450D"/>
    <w:rsid w:val="00BF4A85"/>
    <w:rsid w:val="00BF5F3C"/>
    <w:rsid w:val="00BF60FF"/>
    <w:rsid w:val="00BF67CD"/>
    <w:rsid w:val="00BF6EF9"/>
    <w:rsid w:val="00BF7738"/>
    <w:rsid w:val="00BF77C1"/>
    <w:rsid w:val="00C00DAD"/>
    <w:rsid w:val="00C00E05"/>
    <w:rsid w:val="00C02823"/>
    <w:rsid w:val="00C0456E"/>
    <w:rsid w:val="00C064D9"/>
    <w:rsid w:val="00C06981"/>
    <w:rsid w:val="00C07541"/>
    <w:rsid w:val="00C075A6"/>
    <w:rsid w:val="00C07DBD"/>
    <w:rsid w:val="00C1032A"/>
    <w:rsid w:val="00C1065A"/>
    <w:rsid w:val="00C1162B"/>
    <w:rsid w:val="00C1227E"/>
    <w:rsid w:val="00C142D1"/>
    <w:rsid w:val="00C1525C"/>
    <w:rsid w:val="00C15847"/>
    <w:rsid w:val="00C21F0F"/>
    <w:rsid w:val="00C235D9"/>
    <w:rsid w:val="00C26D0D"/>
    <w:rsid w:val="00C307D2"/>
    <w:rsid w:val="00C3147C"/>
    <w:rsid w:val="00C327AB"/>
    <w:rsid w:val="00C330A8"/>
    <w:rsid w:val="00C3386A"/>
    <w:rsid w:val="00C345C2"/>
    <w:rsid w:val="00C4096B"/>
    <w:rsid w:val="00C42153"/>
    <w:rsid w:val="00C42EBE"/>
    <w:rsid w:val="00C4315E"/>
    <w:rsid w:val="00C461A1"/>
    <w:rsid w:val="00C468A1"/>
    <w:rsid w:val="00C47B97"/>
    <w:rsid w:val="00C47F51"/>
    <w:rsid w:val="00C500A4"/>
    <w:rsid w:val="00C52002"/>
    <w:rsid w:val="00C52312"/>
    <w:rsid w:val="00C53137"/>
    <w:rsid w:val="00C56A15"/>
    <w:rsid w:val="00C57988"/>
    <w:rsid w:val="00C603A8"/>
    <w:rsid w:val="00C60504"/>
    <w:rsid w:val="00C623C9"/>
    <w:rsid w:val="00C63287"/>
    <w:rsid w:val="00C634D5"/>
    <w:rsid w:val="00C649AB"/>
    <w:rsid w:val="00C70583"/>
    <w:rsid w:val="00C70AA0"/>
    <w:rsid w:val="00C7112D"/>
    <w:rsid w:val="00C74C24"/>
    <w:rsid w:val="00C74E19"/>
    <w:rsid w:val="00C7799F"/>
    <w:rsid w:val="00C81744"/>
    <w:rsid w:val="00C8676F"/>
    <w:rsid w:val="00C90EA7"/>
    <w:rsid w:val="00C91B13"/>
    <w:rsid w:val="00C92A95"/>
    <w:rsid w:val="00C95AB9"/>
    <w:rsid w:val="00C95F77"/>
    <w:rsid w:val="00C9710C"/>
    <w:rsid w:val="00C97E6A"/>
    <w:rsid w:val="00CA25E0"/>
    <w:rsid w:val="00CA3597"/>
    <w:rsid w:val="00CA3CED"/>
    <w:rsid w:val="00CA4A91"/>
    <w:rsid w:val="00CA5210"/>
    <w:rsid w:val="00CA5372"/>
    <w:rsid w:val="00CA5F11"/>
    <w:rsid w:val="00CA7B5F"/>
    <w:rsid w:val="00CB0AC9"/>
    <w:rsid w:val="00CB30C8"/>
    <w:rsid w:val="00CB38BB"/>
    <w:rsid w:val="00CB3C95"/>
    <w:rsid w:val="00CB5D58"/>
    <w:rsid w:val="00CC0CB0"/>
    <w:rsid w:val="00CC288A"/>
    <w:rsid w:val="00CC3851"/>
    <w:rsid w:val="00CC4065"/>
    <w:rsid w:val="00CC5706"/>
    <w:rsid w:val="00CC7D7B"/>
    <w:rsid w:val="00CD0C54"/>
    <w:rsid w:val="00CD2989"/>
    <w:rsid w:val="00CD56C2"/>
    <w:rsid w:val="00CD5FA5"/>
    <w:rsid w:val="00CD6F00"/>
    <w:rsid w:val="00CD712C"/>
    <w:rsid w:val="00CE1DC4"/>
    <w:rsid w:val="00CE42A1"/>
    <w:rsid w:val="00CE4B36"/>
    <w:rsid w:val="00CE63CD"/>
    <w:rsid w:val="00CE6A6F"/>
    <w:rsid w:val="00CF329F"/>
    <w:rsid w:val="00CF3E1D"/>
    <w:rsid w:val="00CF513C"/>
    <w:rsid w:val="00D003F9"/>
    <w:rsid w:val="00D01B47"/>
    <w:rsid w:val="00D02266"/>
    <w:rsid w:val="00D034BA"/>
    <w:rsid w:val="00D10096"/>
    <w:rsid w:val="00D110A7"/>
    <w:rsid w:val="00D1497D"/>
    <w:rsid w:val="00D20B6C"/>
    <w:rsid w:val="00D210F0"/>
    <w:rsid w:val="00D227D1"/>
    <w:rsid w:val="00D2435A"/>
    <w:rsid w:val="00D25885"/>
    <w:rsid w:val="00D259CB"/>
    <w:rsid w:val="00D30136"/>
    <w:rsid w:val="00D309E4"/>
    <w:rsid w:val="00D326EF"/>
    <w:rsid w:val="00D3353B"/>
    <w:rsid w:val="00D3409A"/>
    <w:rsid w:val="00D35CD2"/>
    <w:rsid w:val="00D365E1"/>
    <w:rsid w:val="00D366EA"/>
    <w:rsid w:val="00D42C4B"/>
    <w:rsid w:val="00D438AA"/>
    <w:rsid w:val="00D446EA"/>
    <w:rsid w:val="00D50B78"/>
    <w:rsid w:val="00D50EDF"/>
    <w:rsid w:val="00D52C0A"/>
    <w:rsid w:val="00D52F87"/>
    <w:rsid w:val="00D53D4E"/>
    <w:rsid w:val="00D53E64"/>
    <w:rsid w:val="00D62F2A"/>
    <w:rsid w:val="00D640BC"/>
    <w:rsid w:val="00D700FB"/>
    <w:rsid w:val="00D70F67"/>
    <w:rsid w:val="00D75766"/>
    <w:rsid w:val="00D76A69"/>
    <w:rsid w:val="00D76F8E"/>
    <w:rsid w:val="00D83266"/>
    <w:rsid w:val="00D83B19"/>
    <w:rsid w:val="00D844A1"/>
    <w:rsid w:val="00D854A2"/>
    <w:rsid w:val="00D85C70"/>
    <w:rsid w:val="00D867BE"/>
    <w:rsid w:val="00D9420E"/>
    <w:rsid w:val="00D956E8"/>
    <w:rsid w:val="00DA0393"/>
    <w:rsid w:val="00DA1941"/>
    <w:rsid w:val="00DA348C"/>
    <w:rsid w:val="00DA4DD7"/>
    <w:rsid w:val="00DA5B20"/>
    <w:rsid w:val="00DA7719"/>
    <w:rsid w:val="00DA7BA9"/>
    <w:rsid w:val="00DB0E48"/>
    <w:rsid w:val="00DB1813"/>
    <w:rsid w:val="00DB5107"/>
    <w:rsid w:val="00DB5DBB"/>
    <w:rsid w:val="00DB6AF2"/>
    <w:rsid w:val="00DC03A3"/>
    <w:rsid w:val="00DC0B9F"/>
    <w:rsid w:val="00DC1643"/>
    <w:rsid w:val="00DC5D77"/>
    <w:rsid w:val="00DC7CBD"/>
    <w:rsid w:val="00DD2965"/>
    <w:rsid w:val="00DD2DE7"/>
    <w:rsid w:val="00DD5C89"/>
    <w:rsid w:val="00DD663A"/>
    <w:rsid w:val="00DE4E9D"/>
    <w:rsid w:val="00DE7D7D"/>
    <w:rsid w:val="00DF17BD"/>
    <w:rsid w:val="00DF18A9"/>
    <w:rsid w:val="00DF243F"/>
    <w:rsid w:val="00DF28E7"/>
    <w:rsid w:val="00DF4C8D"/>
    <w:rsid w:val="00DF4D95"/>
    <w:rsid w:val="00E01367"/>
    <w:rsid w:val="00E0434D"/>
    <w:rsid w:val="00E06697"/>
    <w:rsid w:val="00E06F13"/>
    <w:rsid w:val="00E11071"/>
    <w:rsid w:val="00E13C08"/>
    <w:rsid w:val="00E17B59"/>
    <w:rsid w:val="00E21159"/>
    <w:rsid w:val="00E23DB6"/>
    <w:rsid w:val="00E2521D"/>
    <w:rsid w:val="00E25C2A"/>
    <w:rsid w:val="00E33124"/>
    <w:rsid w:val="00E33EF9"/>
    <w:rsid w:val="00E3698F"/>
    <w:rsid w:val="00E41161"/>
    <w:rsid w:val="00E41588"/>
    <w:rsid w:val="00E43FA9"/>
    <w:rsid w:val="00E44FF3"/>
    <w:rsid w:val="00E46701"/>
    <w:rsid w:val="00E46C18"/>
    <w:rsid w:val="00E55611"/>
    <w:rsid w:val="00E56F68"/>
    <w:rsid w:val="00E57042"/>
    <w:rsid w:val="00E6070D"/>
    <w:rsid w:val="00E60809"/>
    <w:rsid w:val="00E60B8B"/>
    <w:rsid w:val="00E64F66"/>
    <w:rsid w:val="00E65E4D"/>
    <w:rsid w:val="00E65FBF"/>
    <w:rsid w:val="00E666F7"/>
    <w:rsid w:val="00E67BB9"/>
    <w:rsid w:val="00E74A3B"/>
    <w:rsid w:val="00E755EC"/>
    <w:rsid w:val="00E77671"/>
    <w:rsid w:val="00E806C2"/>
    <w:rsid w:val="00E80E98"/>
    <w:rsid w:val="00E81007"/>
    <w:rsid w:val="00E8313D"/>
    <w:rsid w:val="00E837DC"/>
    <w:rsid w:val="00E84EFB"/>
    <w:rsid w:val="00E85629"/>
    <w:rsid w:val="00E857C1"/>
    <w:rsid w:val="00E869E9"/>
    <w:rsid w:val="00E935FE"/>
    <w:rsid w:val="00E941EC"/>
    <w:rsid w:val="00E945E2"/>
    <w:rsid w:val="00E947C9"/>
    <w:rsid w:val="00E9486F"/>
    <w:rsid w:val="00E95B82"/>
    <w:rsid w:val="00E96C6F"/>
    <w:rsid w:val="00EA0913"/>
    <w:rsid w:val="00EA4B72"/>
    <w:rsid w:val="00EA65FE"/>
    <w:rsid w:val="00EB2009"/>
    <w:rsid w:val="00EB23A0"/>
    <w:rsid w:val="00EB2794"/>
    <w:rsid w:val="00EB2D48"/>
    <w:rsid w:val="00EB3AB8"/>
    <w:rsid w:val="00EB6CAE"/>
    <w:rsid w:val="00EC09FF"/>
    <w:rsid w:val="00EC1D03"/>
    <w:rsid w:val="00EC43D2"/>
    <w:rsid w:val="00EC48A6"/>
    <w:rsid w:val="00EC62CC"/>
    <w:rsid w:val="00EC794D"/>
    <w:rsid w:val="00ED23EC"/>
    <w:rsid w:val="00ED36C4"/>
    <w:rsid w:val="00ED44E2"/>
    <w:rsid w:val="00ED50C3"/>
    <w:rsid w:val="00ED52CD"/>
    <w:rsid w:val="00ED72E0"/>
    <w:rsid w:val="00EE01D4"/>
    <w:rsid w:val="00EE0924"/>
    <w:rsid w:val="00EE0F1F"/>
    <w:rsid w:val="00EE3A2B"/>
    <w:rsid w:val="00EE3F43"/>
    <w:rsid w:val="00EE5B72"/>
    <w:rsid w:val="00EE5D0C"/>
    <w:rsid w:val="00EE5FDC"/>
    <w:rsid w:val="00EE7BAB"/>
    <w:rsid w:val="00EF0393"/>
    <w:rsid w:val="00EF07DE"/>
    <w:rsid w:val="00EF2232"/>
    <w:rsid w:val="00EF4EF8"/>
    <w:rsid w:val="00EF508E"/>
    <w:rsid w:val="00EF7659"/>
    <w:rsid w:val="00F013DF"/>
    <w:rsid w:val="00F0200D"/>
    <w:rsid w:val="00F027AC"/>
    <w:rsid w:val="00F04887"/>
    <w:rsid w:val="00F0597F"/>
    <w:rsid w:val="00F07B6F"/>
    <w:rsid w:val="00F10876"/>
    <w:rsid w:val="00F11990"/>
    <w:rsid w:val="00F12602"/>
    <w:rsid w:val="00F1389C"/>
    <w:rsid w:val="00F1424B"/>
    <w:rsid w:val="00F14552"/>
    <w:rsid w:val="00F1657D"/>
    <w:rsid w:val="00F247B0"/>
    <w:rsid w:val="00F26670"/>
    <w:rsid w:val="00F27763"/>
    <w:rsid w:val="00F305C4"/>
    <w:rsid w:val="00F31786"/>
    <w:rsid w:val="00F31E98"/>
    <w:rsid w:val="00F33EE8"/>
    <w:rsid w:val="00F34383"/>
    <w:rsid w:val="00F3562D"/>
    <w:rsid w:val="00F360C7"/>
    <w:rsid w:val="00F37964"/>
    <w:rsid w:val="00F37EF8"/>
    <w:rsid w:val="00F40686"/>
    <w:rsid w:val="00F42F81"/>
    <w:rsid w:val="00F45995"/>
    <w:rsid w:val="00F50405"/>
    <w:rsid w:val="00F51043"/>
    <w:rsid w:val="00F51163"/>
    <w:rsid w:val="00F578E0"/>
    <w:rsid w:val="00F6055B"/>
    <w:rsid w:val="00F6097B"/>
    <w:rsid w:val="00F61905"/>
    <w:rsid w:val="00F62DCE"/>
    <w:rsid w:val="00F632D3"/>
    <w:rsid w:val="00F63FA6"/>
    <w:rsid w:val="00F6517B"/>
    <w:rsid w:val="00F66D6B"/>
    <w:rsid w:val="00F66E6E"/>
    <w:rsid w:val="00F678DC"/>
    <w:rsid w:val="00F70578"/>
    <w:rsid w:val="00F72FB1"/>
    <w:rsid w:val="00F74D8D"/>
    <w:rsid w:val="00F768A5"/>
    <w:rsid w:val="00F7737C"/>
    <w:rsid w:val="00F77564"/>
    <w:rsid w:val="00F84079"/>
    <w:rsid w:val="00F91C31"/>
    <w:rsid w:val="00F92811"/>
    <w:rsid w:val="00F95828"/>
    <w:rsid w:val="00F97127"/>
    <w:rsid w:val="00FA2C68"/>
    <w:rsid w:val="00FA3FBF"/>
    <w:rsid w:val="00FA47CE"/>
    <w:rsid w:val="00FA55D6"/>
    <w:rsid w:val="00FA62A3"/>
    <w:rsid w:val="00FA6AED"/>
    <w:rsid w:val="00FA6B57"/>
    <w:rsid w:val="00FA72DC"/>
    <w:rsid w:val="00FB026C"/>
    <w:rsid w:val="00FB1382"/>
    <w:rsid w:val="00FB535F"/>
    <w:rsid w:val="00FB753E"/>
    <w:rsid w:val="00FB7D12"/>
    <w:rsid w:val="00FC06AF"/>
    <w:rsid w:val="00FC25CD"/>
    <w:rsid w:val="00FC40DA"/>
    <w:rsid w:val="00FC4D0E"/>
    <w:rsid w:val="00FC7A33"/>
    <w:rsid w:val="00FD0C4D"/>
    <w:rsid w:val="00FD1B8D"/>
    <w:rsid w:val="00FD1DC2"/>
    <w:rsid w:val="00FD43DB"/>
    <w:rsid w:val="00FD4AA8"/>
    <w:rsid w:val="00FD4B2F"/>
    <w:rsid w:val="00FD4F89"/>
    <w:rsid w:val="00FD5DF8"/>
    <w:rsid w:val="00FD6571"/>
    <w:rsid w:val="00FD721B"/>
    <w:rsid w:val="00FE0F5B"/>
    <w:rsid w:val="00FE2178"/>
    <w:rsid w:val="00FE2327"/>
    <w:rsid w:val="00FE5DE5"/>
    <w:rsid w:val="00FF0112"/>
    <w:rsid w:val="00FF2408"/>
    <w:rsid w:val="00FF3151"/>
    <w:rsid w:val="00FF4A2D"/>
    <w:rsid w:val="00FF56F7"/>
    <w:rsid w:val="00FF5F3E"/>
    <w:rsid w:val="062510AD"/>
    <w:rsid w:val="08D61E49"/>
    <w:rsid w:val="1266CE51"/>
    <w:rsid w:val="15CB86FD"/>
    <w:rsid w:val="1CA7611E"/>
    <w:rsid w:val="1CB26381"/>
    <w:rsid w:val="1F821DFD"/>
    <w:rsid w:val="2185D4A4"/>
    <w:rsid w:val="24ABA92E"/>
    <w:rsid w:val="25013D65"/>
    <w:rsid w:val="28DFBCA5"/>
    <w:rsid w:val="33268DF8"/>
    <w:rsid w:val="353ACDA2"/>
    <w:rsid w:val="355DDDAC"/>
    <w:rsid w:val="3AC3402A"/>
    <w:rsid w:val="44560533"/>
    <w:rsid w:val="4472F8EE"/>
    <w:rsid w:val="493E3E4B"/>
    <w:rsid w:val="4C1F3F10"/>
    <w:rsid w:val="4DBE2E9E"/>
    <w:rsid w:val="5148972A"/>
    <w:rsid w:val="52919FC1"/>
    <w:rsid w:val="5519458F"/>
    <w:rsid w:val="5900E145"/>
    <w:rsid w:val="5A634699"/>
    <w:rsid w:val="5D2C44FA"/>
    <w:rsid w:val="5DD45268"/>
    <w:rsid w:val="61EA8EC4"/>
    <w:rsid w:val="69F19FA5"/>
    <w:rsid w:val="6C1430C8"/>
    <w:rsid w:val="6CE28B41"/>
    <w:rsid w:val="7451C836"/>
    <w:rsid w:val="7638027F"/>
    <w:rsid w:val="772EF182"/>
    <w:rsid w:val="786BF30E"/>
    <w:rsid w:val="787DF9EE"/>
    <w:rsid w:val="78BB05C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CFAEC"/>
  <w15:docId w15:val="{BCDD812D-9F76-4300-9079-4A20CD72C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D5291"/>
    <w:rPr>
      <w:rFonts w:ascii="Times New Roman" w:hAnsi="Times New Roman" w:eastAsia="Times New Roman"/>
      <w:sz w:val="24"/>
      <w:szCs w:val="24"/>
      <w:lang w:val="es-CO" w:eastAsia="es-ES"/>
    </w:rPr>
  </w:style>
  <w:style w:type="paragraph" w:styleId="Ttulo1">
    <w:name w:val="heading 1"/>
    <w:basedOn w:val="Normal"/>
    <w:next w:val="Normal"/>
    <w:link w:val="Ttulo1Car"/>
    <w:uiPriority w:val="9"/>
    <w:qFormat/>
    <w:rsid w:val="006B24C1"/>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autoRedefine/>
    <w:uiPriority w:val="9"/>
    <w:qFormat/>
    <w:rsid w:val="00804690"/>
    <w:pPr>
      <w:keepNext/>
      <w:ind w:left="1140" w:right="-81" w:hanging="420"/>
      <w:jc w:val="center"/>
      <w:outlineLvl w:val="1"/>
    </w:pPr>
    <w:rPr>
      <w:rFonts w:ascii="Arial Narrow" w:hAnsi="Arial Narrow"/>
      <w:b/>
      <w:bCs/>
      <w:szCs w:val="22"/>
      <w:lang w:val="es-ES_tradnl"/>
    </w:rPr>
  </w:style>
  <w:style w:type="paragraph" w:styleId="Ttulo3">
    <w:name w:val="heading 3"/>
    <w:basedOn w:val="Normal"/>
    <w:next w:val="Normal"/>
    <w:link w:val="Ttulo3Car"/>
    <w:uiPriority w:val="9"/>
    <w:qFormat/>
    <w:rsid w:val="00BD5291"/>
    <w:pPr>
      <w:keepNext/>
      <w:spacing w:before="240" w:after="60"/>
      <w:outlineLvl w:val="2"/>
    </w:pPr>
    <w:rPr>
      <w:rFonts w:ascii="Arial" w:hAnsi="Arial"/>
      <w:b/>
      <w:bCs/>
      <w:sz w:val="26"/>
      <w:szCs w:val="26"/>
    </w:rPr>
  </w:style>
  <w:style w:type="paragraph" w:styleId="Ttulo4">
    <w:name w:val="heading 4"/>
    <w:basedOn w:val="Normal"/>
    <w:next w:val="Normal"/>
    <w:link w:val="Ttulo4Car"/>
    <w:uiPriority w:val="9"/>
    <w:semiHidden/>
    <w:unhideWhenUsed/>
    <w:qFormat/>
    <w:rsid w:val="00B25C99"/>
    <w:pPr>
      <w:ind w:left="567" w:right="567"/>
      <w:jc w:val="center"/>
      <w:outlineLvl w:val="3"/>
    </w:pPr>
    <w:rPr>
      <w:rFonts w:ascii="Book Antiqua" w:hAnsi="Book Antiqua" w:eastAsia="Book Antiqua" w:cs="Book Antiqua"/>
      <w:b/>
      <w:sz w:val="80"/>
      <w:szCs w:val="80"/>
      <w:lang w:val="es-ES" w:eastAsia="es-CO"/>
    </w:rPr>
  </w:style>
  <w:style w:type="paragraph" w:styleId="Ttulo5">
    <w:name w:val="heading 5"/>
    <w:basedOn w:val="Normal"/>
    <w:next w:val="Normal"/>
    <w:link w:val="Ttulo5Car"/>
    <w:uiPriority w:val="9"/>
    <w:semiHidden/>
    <w:unhideWhenUsed/>
    <w:qFormat/>
    <w:rsid w:val="00B25C99"/>
    <w:pPr>
      <w:outlineLvl w:val="4"/>
    </w:pPr>
    <w:rPr>
      <w:rFonts w:ascii="Book Antiqua" w:hAnsi="Book Antiqua" w:eastAsia="Book Antiqua" w:cs="Book Antiqua"/>
      <w:b/>
      <w:color w:val="E2B80F"/>
      <w:sz w:val="28"/>
      <w:szCs w:val="28"/>
      <w:lang w:val="es-ES" w:eastAsia="es-CO"/>
    </w:rPr>
  </w:style>
  <w:style w:type="paragraph" w:styleId="Ttulo6">
    <w:name w:val="heading 6"/>
    <w:basedOn w:val="Normal"/>
    <w:next w:val="Normal"/>
    <w:link w:val="Ttulo6Car"/>
    <w:uiPriority w:val="9"/>
    <w:semiHidden/>
    <w:unhideWhenUsed/>
    <w:qFormat/>
    <w:rsid w:val="00B25C99"/>
    <w:pPr>
      <w:keepNext/>
      <w:keepLines/>
      <w:spacing w:before="200" w:after="40"/>
      <w:outlineLvl w:val="5"/>
    </w:pPr>
    <w:rPr>
      <w:rFonts w:ascii="Book Antiqua" w:hAnsi="Book Antiqua" w:eastAsia="Book Antiqua" w:cs="Book Antiqua"/>
      <w:b/>
      <w:sz w:val="20"/>
      <w:szCs w:val="20"/>
      <w:lang w:val="es-ES" w:eastAsia="es-CO"/>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link w:val="Ttulo1"/>
    <w:uiPriority w:val="9"/>
    <w:rsid w:val="006B24C1"/>
    <w:rPr>
      <w:rFonts w:ascii="Cambria" w:hAnsi="Cambria" w:eastAsia="Times New Roman" w:cs="Times New Roman"/>
      <w:b/>
      <w:bCs/>
      <w:color w:val="365F91"/>
      <w:sz w:val="28"/>
      <w:szCs w:val="28"/>
      <w:lang w:eastAsia="es-ES"/>
    </w:rPr>
  </w:style>
  <w:style w:type="character" w:styleId="Ttulo2Car" w:customStyle="1">
    <w:name w:val="Título 2 Car"/>
    <w:link w:val="Ttulo2"/>
    <w:rsid w:val="00804690"/>
    <w:rPr>
      <w:rFonts w:ascii="Arial Narrow" w:hAnsi="Arial Narrow" w:eastAsia="Times New Roman"/>
      <w:b/>
      <w:bCs/>
      <w:sz w:val="24"/>
      <w:szCs w:val="22"/>
      <w:lang w:val="es-ES_tradnl" w:eastAsia="es-ES"/>
    </w:rPr>
  </w:style>
  <w:style w:type="character" w:styleId="Ttulo3Car" w:customStyle="1">
    <w:name w:val="Título 3 Car"/>
    <w:link w:val="Ttulo3"/>
    <w:rsid w:val="00BD5291"/>
    <w:rPr>
      <w:rFonts w:ascii="Arial" w:hAnsi="Arial" w:eastAsia="Times New Roman" w:cs="Arial"/>
      <w:b/>
      <w:bCs/>
      <w:sz w:val="26"/>
      <w:szCs w:val="26"/>
      <w:lang w:eastAsia="es-ES"/>
    </w:rPr>
  </w:style>
  <w:style w:type="paragraph" w:styleId="Encabezado">
    <w:name w:val="header"/>
    <w:aliases w:val="encabezado,Encabezado1"/>
    <w:basedOn w:val="Normal"/>
    <w:link w:val="EncabezadoCar"/>
    <w:uiPriority w:val="99"/>
    <w:rsid w:val="00BD5291"/>
    <w:pPr>
      <w:tabs>
        <w:tab w:val="center" w:pos="4252"/>
        <w:tab w:val="right" w:pos="8504"/>
      </w:tabs>
    </w:pPr>
  </w:style>
  <w:style w:type="character" w:styleId="EncabezadoCar" w:customStyle="1">
    <w:name w:val="Encabezado Car"/>
    <w:aliases w:val="encabezado Car,Encabezado1 Car"/>
    <w:link w:val="Encabezado"/>
    <w:uiPriority w:val="99"/>
    <w:rsid w:val="00BD5291"/>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rsid w:val="00BD5291"/>
    <w:pPr>
      <w:tabs>
        <w:tab w:val="center" w:pos="4252"/>
        <w:tab w:val="right" w:pos="8504"/>
      </w:tabs>
    </w:pPr>
  </w:style>
  <w:style w:type="character" w:styleId="PiedepginaCar" w:customStyle="1">
    <w:name w:val="Pie de página Car"/>
    <w:link w:val="Piedepgina"/>
    <w:uiPriority w:val="99"/>
    <w:rsid w:val="00BD5291"/>
    <w:rPr>
      <w:rFonts w:ascii="Times New Roman" w:hAnsi="Times New Roman" w:eastAsia="Times New Roman" w:cs="Times New Roman"/>
      <w:sz w:val="24"/>
      <w:szCs w:val="24"/>
      <w:lang w:eastAsia="es-ES"/>
    </w:rPr>
  </w:style>
  <w:style w:type="character" w:styleId="Nmerodepgina">
    <w:name w:val="page number"/>
    <w:basedOn w:val="Fuentedeprrafopredeter"/>
    <w:rsid w:val="00BD5291"/>
  </w:style>
  <w:style w:type="paragraph" w:styleId="Textoindependiente3">
    <w:name w:val="Body Text 3"/>
    <w:basedOn w:val="Normal"/>
    <w:link w:val="Textoindependiente3Car"/>
    <w:rsid w:val="00BD5291"/>
    <w:pPr>
      <w:spacing w:after="120"/>
    </w:pPr>
    <w:rPr>
      <w:sz w:val="16"/>
      <w:szCs w:val="16"/>
    </w:rPr>
  </w:style>
  <w:style w:type="character" w:styleId="Textoindependiente3Car" w:customStyle="1">
    <w:name w:val="Texto independiente 3 Car"/>
    <w:link w:val="Textoindependiente3"/>
    <w:rsid w:val="00BD5291"/>
    <w:rPr>
      <w:rFonts w:ascii="Times New Roman" w:hAnsi="Times New Roman" w:eastAsia="Times New Roman" w:cs="Times New Roman"/>
      <w:sz w:val="16"/>
      <w:szCs w:val="16"/>
      <w:lang w:eastAsia="es-ES"/>
    </w:rPr>
  </w:style>
  <w:style w:type="paragraph" w:styleId="Textodeglobo">
    <w:name w:val="Balloon Text"/>
    <w:basedOn w:val="Normal"/>
    <w:link w:val="TextodegloboCar"/>
    <w:uiPriority w:val="99"/>
    <w:semiHidden/>
    <w:unhideWhenUsed/>
    <w:rsid w:val="002B62D1"/>
    <w:rPr>
      <w:rFonts w:ascii="Tahoma" w:hAnsi="Tahoma"/>
      <w:sz w:val="16"/>
      <w:szCs w:val="16"/>
    </w:rPr>
  </w:style>
  <w:style w:type="character" w:styleId="TextodegloboCar" w:customStyle="1">
    <w:name w:val="Texto de globo Car"/>
    <w:link w:val="Textodeglobo"/>
    <w:uiPriority w:val="99"/>
    <w:semiHidden/>
    <w:rsid w:val="002B62D1"/>
    <w:rPr>
      <w:rFonts w:ascii="Tahoma" w:hAnsi="Tahoma" w:eastAsia="Times New Roman" w:cs="Tahoma"/>
      <w:sz w:val="16"/>
      <w:szCs w:val="16"/>
      <w:lang w:eastAsia="es-ES"/>
    </w:rPr>
  </w:style>
  <w:style w:type="paragraph" w:styleId="Prrafodelista">
    <w:name w:val="List Paragraph"/>
    <w:aliases w:val="Bolita,BOLADEF,BOLA,Nivel 1 OS,Foot,LISTA,Ha,Resume Title,Bullet List,FooterText,numbered,List Paragraph1,Paragraphe de liste1,lp1,HOJA,Colorful List Accent 1,Colorful List - Accent 11,titulo 3,Colorful List - Accent 111,Bullets,List1"/>
    <w:basedOn w:val="Normal"/>
    <w:link w:val="PrrafodelistaCar"/>
    <w:uiPriority w:val="1"/>
    <w:qFormat/>
    <w:rsid w:val="00522966"/>
    <w:pPr>
      <w:ind w:left="720"/>
      <w:contextualSpacing/>
    </w:pPr>
  </w:style>
  <w:style w:type="character" w:styleId="PrrafodelistaCar" w:customStyle="1">
    <w:name w:val="Párrafo de lista Car"/>
    <w:aliases w:val="Bolita Car,BOLADEF Car,BOLA Car,Nivel 1 OS Car,Foot Car,LISTA Car,Ha Car,Resume Title Car,Bullet List Car,FooterText Car,numbered Car,List Paragraph1 Car,Paragraphe de liste1 Car,lp1 Car,HOJA Car,Colorful List Accent 1 Car,List1 Car"/>
    <w:link w:val="Prrafodelista"/>
    <w:uiPriority w:val="34"/>
    <w:qFormat/>
    <w:rsid w:val="00865C04"/>
    <w:rPr>
      <w:rFonts w:ascii="Times New Roman" w:hAnsi="Times New Roman" w:eastAsia="Times New Roman" w:cs="Times New Roman"/>
      <w:sz w:val="24"/>
      <w:szCs w:val="24"/>
      <w:lang w:eastAsia="es-ES"/>
    </w:rPr>
  </w:style>
  <w:style w:type="character" w:styleId="Textoennegrita">
    <w:name w:val="Strong"/>
    <w:uiPriority w:val="22"/>
    <w:qFormat/>
    <w:rsid w:val="00803418"/>
    <w:rPr>
      <w:b/>
      <w:bCs/>
    </w:rPr>
  </w:style>
  <w:style w:type="character" w:styleId="Hipervnculo">
    <w:name w:val="Hyperlink"/>
    <w:uiPriority w:val="99"/>
    <w:unhideWhenUsed/>
    <w:rsid w:val="00803418"/>
    <w:rPr>
      <w:color w:val="0000FF"/>
      <w:u w:val="single"/>
    </w:rPr>
  </w:style>
  <w:style w:type="character" w:styleId="apple-converted-space" w:customStyle="1">
    <w:name w:val="apple-converted-space"/>
    <w:basedOn w:val="Fuentedeprrafopredeter"/>
    <w:rsid w:val="00803418"/>
  </w:style>
  <w:style w:type="character" w:styleId="nfasis">
    <w:name w:val="Emphasis"/>
    <w:uiPriority w:val="20"/>
    <w:qFormat/>
    <w:rsid w:val="00803418"/>
    <w:rPr>
      <w:i/>
      <w:iCs/>
    </w:rPr>
  </w:style>
  <w:style w:type="paragraph" w:styleId="Textoindependiente2">
    <w:name w:val="Body Text 2"/>
    <w:basedOn w:val="Normal"/>
    <w:link w:val="Textoindependiente2Car"/>
    <w:uiPriority w:val="99"/>
    <w:unhideWhenUsed/>
    <w:rsid w:val="00C7112D"/>
    <w:pPr>
      <w:spacing w:after="120" w:line="480" w:lineRule="auto"/>
    </w:pPr>
  </w:style>
  <w:style w:type="character" w:styleId="Textoindependiente2Car" w:customStyle="1">
    <w:name w:val="Texto independiente 2 Car"/>
    <w:link w:val="Textoindependiente2"/>
    <w:uiPriority w:val="99"/>
    <w:rsid w:val="00C7112D"/>
    <w:rPr>
      <w:rFonts w:ascii="Times New Roman" w:hAnsi="Times New Roman" w:eastAsia="Times New Roman" w:cs="Times New Roman"/>
      <w:sz w:val="24"/>
      <w:szCs w:val="24"/>
      <w:lang w:eastAsia="es-ES"/>
    </w:rPr>
  </w:style>
  <w:style w:type="paragraph" w:styleId="NormalWeb">
    <w:name w:val="Normal (Web)"/>
    <w:basedOn w:val="Normal"/>
    <w:uiPriority w:val="99"/>
    <w:rsid w:val="00C7112D"/>
    <w:pPr>
      <w:spacing w:before="100" w:beforeAutospacing="1" w:after="100" w:afterAutospacing="1"/>
    </w:pPr>
  </w:style>
  <w:style w:type="paragraph" w:styleId="Textoindependiente">
    <w:name w:val="Body Text"/>
    <w:basedOn w:val="Normal"/>
    <w:link w:val="TextoindependienteCar"/>
    <w:uiPriority w:val="1"/>
    <w:unhideWhenUsed/>
    <w:qFormat/>
    <w:rsid w:val="00087257"/>
    <w:pPr>
      <w:spacing w:after="120"/>
    </w:pPr>
  </w:style>
  <w:style w:type="character" w:styleId="TextoindependienteCar" w:customStyle="1">
    <w:name w:val="Texto independiente Car"/>
    <w:link w:val="Textoindependiente"/>
    <w:uiPriority w:val="1"/>
    <w:rsid w:val="00087257"/>
    <w:rPr>
      <w:rFonts w:ascii="Times New Roman" w:hAnsi="Times New Roman" w:eastAsia="Times New Roman" w:cs="Times New Roman"/>
      <w:sz w:val="24"/>
      <w:szCs w:val="24"/>
      <w:lang w:eastAsia="es-ES"/>
    </w:rPr>
  </w:style>
  <w:style w:type="paragraph" w:styleId="Textosinformato">
    <w:name w:val="Plain Text"/>
    <w:basedOn w:val="Normal"/>
    <w:link w:val="TextosinformatoCar"/>
    <w:rsid w:val="00EC09FF"/>
    <w:rPr>
      <w:rFonts w:ascii="Courier New" w:hAnsi="Courier New"/>
      <w:sz w:val="20"/>
      <w:szCs w:val="20"/>
    </w:rPr>
  </w:style>
  <w:style w:type="character" w:styleId="TextosinformatoCar" w:customStyle="1">
    <w:name w:val="Texto sin formato Car"/>
    <w:link w:val="Textosinformato"/>
    <w:rsid w:val="00EC09FF"/>
    <w:rPr>
      <w:rFonts w:ascii="Courier New" w:hAnsi="Courier New" w:eastAsia="Times New Roman" w:cs="Times New Roman"/>
      <w:sz w:val="20"/>
      <w:szCs w:val="20"/>
      <w:lang w:eastAsia="es-ES"/>
    </w:rPr>
  </w:style>
  <w:style w:type="paragraph" w:styleId="TtuloTDC">
    <w:name w:val="TOC Heading"/>
    <w:basedOn w:val="Ttulo1"/>
    <w:next w:val="Normal"/>
    <w:uiPriority w:val="39"/>
    <w:qFormat/>
    <w:rsid w:val="006B24C1"/>
    <w:pPr>
      <w:spacing w:line="276" w:lineRule="auto"/>
      <w:outlineLvl w:val="9"/>
    </w:pPr>
    <w:rPr>
      <w:lang w:eastAsia="en-US"/>
    </w:rPr>
  </w:style>
  <w:style w:type="paragraph" w:styleId="TDC2">
    <w:name w:val="toc 2"/>
    <w:basedOn w:val="Normal"/>
    <w:next w:val="Normal"/>
    <w:autoRedefine/>
    <w:uiPriority w:val="39"/>
    <w:unhideWhenUsed/>
    <w:qFormat/>
    <w:rsid w:val="006B24C1"/>
    <w:pPr>
      <w:spacing w:before="240"/>
    </w:pPr>
    <w:rPr>
      <w:rFonts w:ascii="Calibri" w:hAnsi="Calibri"/>
      <w:b/>
      <w:bCs/>
      <w:sz w:val="20"/>
      <w:szCs w:val="20"/>
    </w:rPr>
  </w:style>
  <w:style w:type="paragraph" w:styleId="TDC1">
    <w:name w:val="toc 1"/>
    <w:basedOn w:val="Normal"/>
    <w:next w:val="Normal"/>
    <w:autoRedefine/>
    <w:uiPriority w:val="39"/>
    <w:unhideWhenUsed/>
    <w:qFormat/>
    <w:rsid w:val="006B752F"/>
    <w:pPr>
      <w:spacing w:before="360"/>
    </w:pPr>
    <w:rPr>
      <w:rFonts w:ascii="Cambria" w:hAnsi="Cambria"/>
      <w:b/>
      <w:bCs/>
      <w:caps/>
    </w:rPr>
  </w:style>
  <w:style w:type="paragraph" w:styleId="TDC3">
    <w:name w:val="toc 3"/>
    <w:basedOn w:val="Normal"/>
    <w:next w:val="Normal"/>
    <w:autoRedefine/>
    <w:uiPriority w:val="39"/>
    <w:unhideWhenUsed/>
    <w:qFormat/>
    <w:rsid w:val="006B752F"/>
    <w:pPr>
      <w:ind w:left="240"/>
    </w:pPr>
    <w:rPr>
      <w:rFonts w:ascii="Calibri" w:hAnsi="Calibri"/>
      <w:sz w:val="20"/>
      <w:szCs w:val="20"/>
    </w:rPr>
  </w:style>
  <w:style w:type="paragraph" w:styleId="TDC4">
    <w:name w:val="toc 4"/>
    <w:basedOn w:val="Normal"/>
    <w:next w:val="Normal"/>
    <w:autoRedefine/>
    <w:uiPriority w:val="39"/>
    <w:unhideWhenUsed/>
    <w:rsid w:val="006B752F"/>
    <w:pPr>
      <w:ind w:left="480"/>
    </w:pPr>
    <w:rPr>
      <w:rFonts w:ascii="Calibri" w:hAnsi="Calibri"/>
      <w:sz w:val="20"/>
      <w:szCs w:val="20"/>
    </w:rPr>
  </w:style>
  <w:style w:type="paragraph" w:styleId="TDC5">
    <w:name w:val="toc 5"/>
    <w:basedOn w:val="Normal"/>
    <w:next w:val="Normal"/>
    <w:autoRedefine/>
    <w:uiPriority w:val="39"/>
    <w:unhideWhenUsed/>
    <w:rsid w:val="006B752F"/>
    <w:pPr>
      <w:ind w:left="720"/>
    </w:pPr>
    <w:rPr>
      <w:rFonts w:ascii="Calibri" w:hAnsi="Calibri"/>
      <w:sz w:val="20"/>
      <w:szCs w:val="20"/>
    </w:rPr>
  </w:style>
  <w:style w:type="paragraph" w:styleId="TDC6">
    <w:name w:val="toc 6"/>
    <w:basedOn w:val="Normal"/>
    <w:next w:val="Normal"/>
    <w:autoRedefine/>
    <w:uiPriority w:val="39"/>
    <w:unhideWhenUsed/>
    <w:rsid w:val="006B752F"/>
    <w:pPr>
      <w:ind w:left="960"/>
    </w:pPr>
    <w:rPr>
      <w:rFonts w:ascii="Calibri" w:hAnsi="Calibri"/>
      <w:sz w:val="20"/>
      <w:szCs w:val="20"/>
    </w:rPr>
  </w:style>
  <w:style w:type="paragraph" w:styleId="TDC7">
    <w:name w:val="toc 7"/>
    <w:basedOn w:val="Normal"/>
    <w:next w:val="Normal"/>
    <w:autoRedefine/>
    <w:uiPriority w:val="39"/>
    <w:unhideWhenUsed/>
    <w:rsid w:val="006B752F"/>
    <w:pPr>
      <w:ind w:left="1200"/>
    </w:pPr>
    <w:rPr>
      <w:rFonts w:ascii="Calibri" w:hAnsi="Calibri"/>
      <w:sz w:val="20"/>
      <w:szCs w:val="20"/>
    </w:rPr>
  </w:style>
  <w:style w:type="paragraph" w:styleId="TDC8">
    <w:name w:val="toc 8"/>
    <w:basedOn w:val="Normal"/>
    <w:next w:val="Normal"/>
    <w:autoRedefine/>
    <w:uiPriority w:val="39"/>
    <w:unhideWhenUsed/>
    <w:rsid w:val="006B752F"/>
    <w:pPr>
      <w:ind w:left="1440"/>
    </w:pPr>
    <w:rPr>
      <w:rFonts w:ascii="Calibri" w:hAnsi="Calibri"/>
      <w:sz w:val="20"/>
      <w:szCs w:val="20"/>
    </w:rPr>
  </w:style>
  <w:style w:type="paragraph" w:styleId="TDC9">
    <w:name w:val="toc 9"/>
    <w:basedOn w:val="Normal"/>
    <w:next w:val="Normal"/>
    <w:autoRedefine/>
    <w:uiPriority w:val="39"/>
    <w:unhideWhenUsed/>
    <w:rsid w:val="006B752F"/>
    <w:pPr>
      <w:ind w:left="1680"/>
    </w:pPr>
    <w:rPr>
      <w:rFonts w:ascii="Calibri" w:hAnsi="Calibri"/>
      <w:sz w:val="20"/>
      <w:szCs w:val="20"/>
    </w:rPr>
  </w:style>
  <w:style w:type="paragraph" w:styleId="Titulo1" w:customStyle="1">
    <w:name w:val="Titulo 1"/>
    <w:basedOn w:val="Prrafodelista"/>
    <w:link w:val="Titulo1Car"/>
    <w:uiPriority w:val="99"/>
    <w:qFormat/>
    <w:rsid w:val="00865C04"/>
    <w:pPr>
      <w:numPr>
        <w:numId w:val="1"/>
      </w:numPr>
      <w:jc w:val="both"/>
    </w:pPr>
    <w:rPr>
      <w:rFonts w:ascii="Arial" w:hAnsi="Arial"/>
      <w:b/>
      <w:color w:val="000000"/>
      <w:sz w:val="22"/>
      <w:szCs w:val="22"/>
      <w:lang w:eastAsia="en-US"/>
    </w:rPr>
  </w:style>
  <w:style w:type="character" w:styleId="Titulo1Car" w:customStyle="1">
    <w:name w:val="Titulo 1 Car"/>
    <w:link w:val="Titulo1"/>
    <w:uiPriority w:val="99"/>
    <w:rsid w:val="00865C04"/>
    <w:rPr>
      <w:rFonts w:ascii="Arial" w:hAnsi="Arial" w:eastAsia="Times New Roman"/>
      <w:b/>
      <w:color w:val="000000"/>
      <w:sz w:val="22"/>
      <w:szCs w:val="22"/>
      <w:lang w:eastAsia="en-US"/>
    </w:rPr>
  </w:style>
  <w:style w:type="paragraph" w:styleId="Default" w:customStyle="1">
    <w:name w:val="Default"/>
    <w:rsid w:val="00585640"/>
    <w:pPr>
      <w:autoSpaceDE w:val="0"/>
      <w:autoSpaceDN w:val="0"/>
      <w:adjustRightInd w:val="0"/>
    </w:pPr>
    <w:rPr>
      <w:rFonts w:ascii="Trebuchet MS" w:hAnsi="Trebuchet MS" w:eastAsia="Times New Roman" w:cs="Trebuchet MS"/>
      <w:color w:val="000000"/>
      <w:sz w:val="24"/>
      <w:szCs w:val="24"/>
      <w:lang w:val="es-ES" w:eastAsia="es-ES"/>
    </w:rPr>
  </w:style>
  <w:style w:type="paragraph" w:styleId="Prrafodelista1" w:customStyle="1">
    <w:name w:val="Párrafo de lista1"/>
    <w:basedOn w:val="Normal"/>
    <w:uiPriority w:val="99"/>
    <w:rsid w:val="00585640"/>
    <w:pPr>
      <w:ind w:left="720"/>
    </w:pPr>
    <w:rPr>
      <w:rFonts w:eastAsia="Calibri"/>
    </w:rPr>
  </w:style>
  <w:style w:type="paragraph" w:styleId="Prrafodelista2" w:customStyle="1">
    <w:name w:val="Párrafo de lista2"/>
    <w:basedOn w:val="Normal"/>
    <w:link w:val="ListParagraphChar"/>
    <w:rsid w:val="0083766D"/>
    <w:pPr>
      <w:ind w:left="720"/>
    </w:pPr>
    <w:rPr>
      <w:rFonts w:ascii="Calibri" w:hAnsi="Calibri" w:eastAsia="Calibri"/>
    </w:rPr>
  </w:style>
  <w:style w:type="character" w:styleId="ListParagraphChar" w:customStyle="1">
    <w:name w:val="List Paragraph Char"/>
    <w:link w:val="Prrafodelista2"/>
    <w:locked/>
    <w:rsid w:val="0083766D"/>
    <w:rPr>
      <w:rFonts w:eastAsia="Calibri"/>
      <w:sz w:val="24"/>
      <w:szCs w:val="24"/>
      <w:lang w:val="es-ES" w:eastAsia="es-ES" w:bidi="ar-SA"/>
    </w:rPr>
  </w:style>
  <w:style w:type="paragraph" w:styleId="Sangradetextonormal">
    <w:name w:val="Body Text Indent"/>
    <w:basedOn w:val="Normal"/>
    <w:link w:val="SangradetextonormalCar"/>
    <w:uiPriority w:val="99"/>
    <w:unhideWhenUsed/>
    <w:rsid w:val="00804690"/>
    <w:pPr>
      <w:spacing w:after="120"/>
      <w:ind w:left="283"/>
    </w:pPr>
    <w:rPr>
      <w:sz w:val="20"/>
      <w:szCs w:val="20"/>
    </w:rPr>
  </w:style>
  <w:style w:type="character" w:styleId="SangradetextonormalCar" w:customStyle="1">
    <w:name w:val="Sangría de texto normal Car"/>
    <w:link w:val="Sangradetextonormal"/>
    <w:uiPriority w:val="99"/>
    <w:rsid w:val="00804690"/>
    <w:rPr>
      <w:rFonts w:ascii="Times New Roman" w:hAnsi="Times New Roman" w:eastAsia="Times New Roman"/>
      <w:lang w:eastAsia="es-ES"/>
    </w:rPr>
  </w:style>
  <w:style w:type="paragraph" w:styleId="Lista">
    <w:name w:val="List"/>
    <w:basedOn w:val="Normal"/>
    <w:rsid w:val="00804690"/>
    <w:pPr>
      <w:ind w:left="283" w:hanging="283"/>
    </w:pPr>
    <w:rPr>
      <w:sz w:val="20"/>
      <w:szCs w:val="20"/>
      <w:lang w:val="es-ES_tradnl"/>
    </w:rPr>
  </w:style>
  <w:style w:type="paragraph" w:styleId="BodyText28" w:customStyle="1">
    <w:name w:val="Body Text 28"/>
    <w:basedOn w:val="Normal"/>
    <w:rsid w:val="00804690"/>
    <w:pPr>
      <w:widowControl w:val="0"/>
      <w:overflowPunct w:val="0"/>
      <w:autoSpaceDE w:val="0"/>
      <w:autoSpaceDN w:val="0"/>
      <w:adjustRightInd w:val="0"/>
      <w:jc w:val="both"/>
      <w:textAlignment w:val="baseline"/>
    </w:pPr>
    <w:rPr>
      <w:rFonts w:ascii="Arial" w:hAnsi="Arial"/>
      <w:sz w:val="22"/>
      <w:szCs w:val="20"/>
    </w:rPr>
  </w:style>
  <w:style w:type="paragraph" w:styleId="Textoindependiente21" w:customStyle="1">
    <w:name w:val="Texto independiente 21"/>
    <w:basedOn w:val="Normal"/>
    <w:rsid w:val="0045098A"/>
    <w:pPr>
      <w:jc w:val="both"/>
    </w:pPr>
    <w:rPr>
      <w:rFonts w:ascii="Book Antiqua" w:hAnsi="Book Antiqua"/>
      <w:b/>
      <w:szCs w:val="20"/>
      <w:lang w:val="es-ES_tradnl"/>
    </w:rPr>
  </w:style>
  <w:style w:type="character" w:styleId="Refdecomentario">
    <w:name w:val="annotation reference"/>
    <w:uiPriority w:val="99"/>
    <w:rsid w:val="00F6055B"/>
    <w:rPr>
      <w:sz w:val="16"/>
      <w:szCs w:val="16"/>
    </w:rPr>
  </w:style>
  <w:style w:type="paragraph" w:styleId="Textocomentario">
    <w:name w:val="annotation text"/>
    <w:basedOn w:val="Normal"/>
    <w:link w:val="TextocomentarioCar"/>
    <w:uiPriority w:val="99"/>
    <w:rsid w:val="00F6055B"/>
    <w:rPr>
      <w:sz w:val="20"/>
      <w:szCs w:val="20"/>
    </w:rPr>
  </w:style>
  <w:style w:type="character" w:styleId="TextocomentarioCar" w:customStyle="1">
    <w:name w:val="Texto comentario Car"/>
    <w:link w:val="Textocomentario"/>
    <w:uiPriority w:val="99"/>
    <w:rsid w:val="00F6055B"/>
    <w:rPr>
      <w:rFonts w:ascii="Times New Roman" w:hAnsi="Times New Roman" w:eastAsia="Times New Roman"/>
      <w:lang w:val="es-ES" w:eastAsia="es-ES"/>
    </w:rPr>
  </w:style>
  <w:style w:type="paragraph" w:styleId="Estilopredeterminado" w:customStyle="1">
    <w:name w:val="Estilo predeterminado"/>
    <w:uiPriority w:val="99"/>
    <w:rsid w:val="00113D0D"/>
    <w:pPr>
      <w:suppressAutoHyphens/>
      <w:spacing w:after="200" w:line="276" w:lineRule="auto"/>
    </w:pPr>
    <w:rPr>
      <w:rFonts w:eastAsia="MS Minngs" w:cs="Calibri"/>
      <w:sz w:val="22"/>
      <w:szCs w:val="22"/>
      <w:lang w:val="es-CO" w:eastAsia="en-US"/>
    </w:rPr>
  </w:style>
  <w:style w:type="paragraph" w:styleId="Ttulo">
    <w:name w:val="Title"/>
    <w:basedOn w:val="Normal"/>
    <w:link w:val="TtuloCar1"/>
    <w:uiPriority w:val="10"/>
    <w:qFormat/>
    <w:rsid w:val="000F3C8C"/>
    <w:pPr>
      <w:jc w:val="center"/>
    </w:pPr>
    <w:rPr>
      <w:sz w:val="28"/>
      <w:szCs w:val="20"/>
    </w:rPr>
  </w:style>
  <w:style w:type="character" w:styleId="TtuloCar1" w:customStyle="1">
    <w:name w:val="Título Car1"/>
    <w:link w:val="Ttulo"/>
    <w:rsid w:val="000F3C8C"/>
    <w:rPr>
      <w:rFonts w:ascii="Times New Roman" w:hAnsi="Times New Roman" w:eastAsia="Times New Roman"/>
      <w:sz w:val="28"/>
      <w:lang w:val="es-ES" w:eastAsia="es-ES"/>
    </w:rPr>
  </w:style>
  <w:style w:type="paragraph" w:styleId="Subttulo">
    <w:name w:val="Subtitle"/>
    <w:basedOn w:val="Normal"/>
    <w:link w:val="SubttuloCar"/>
    <w:uiPriority w:val="11"/>
    <w:qFormat/>
    <w:rsid w:val="000F3C8C"/>
    <w:pPr>
      <w:jc w:val="center"/>
    </w:pPr>
    <w:rPr>
      <w:rFonts w:ascii="Arial" w:hAnsi="Arial"/>
      <w:szCs w:val="20"/>
    </w:rPr>
  </w:style>
  <w:style w:type="character" w:styleId="SubttuloCar" w:customStyle="1">
    <w:name w:val="Subtítulo Car"/>
    <w:link w:val="Subttulo"/>
    <w:rsid w:val="000F3C8C"/>
    <w:rPr>
      <w:rFonts w:ascii="Arial" w:hAnsi="Arial" w:eastAsia="Times New Roman"/>
      <w:sz w:val="24"/>
      <w:lang w:eastAsia="es-ES"/>
    </w:rPr>
  </w:style>
  <w:style w:type="character" w:styleId="Refdenotaalpie">
    <w:name w:val="footnote reference"/>
    <w:aliases w:val="Ref,de nota al pie,referencia nota al pie,Ref. de nota al pie2,Nota de pie,Texto de nota al pie,Referencia nota al pie,BVI fnr,BVI fnr Car Car,BVI fnr Car,BVI fnr Car Car Car Car,normal, BVI fnr, BVI fnr Car Car,Footnotes refss,4_G"/>
    <w:uiPriority w:val="99"/>
    <w:qFormat/>
    <w:rsid w:val="00FD1B8D"/>
    <w:rPr>
      <w:vertAlign w:val="superscript"/>
    </w:rPr>
  </w:style>
  <w:style w:type="paragraph" w:styleId="Textonotapie">
    <w:name w:val="footnote text"/>
    <w:aliases w:val="ft,Texto nota pie_mujer,Footnote Text Char Car,Nota a pie/Bibliog,Footnote Text Char Char,Footnote Text1 Char,Footnote Text Char Char Char Char,texto de nota al pie,Footnote Text Char Car Car Car,Texto nota pie Car1,Car,Car3 Car,Car Car1"/>
    <w:basedOn w:val="Normal"/>
    <w:link w:val="TextonotapieCar"/>
    <w:uiPriority w:val="99"/>
    <w:qFormat/>
    <w:rsid w:val="00FD1B8D"/>
    <w:rPr>
      <w:sz w:val="20"/>
      <w:szCs w:val="20"/>
    </w:rPr>
  </w:style>
  <w:style w:type="character" w:styleId="TextonotapieCar" w:customStyle="1">
    <w:name w:val="Texto nota pie Car"/>
    <w:aliases w:val="ft Car,Texto nota pie_mujer Car,Footnote Text Char Car Car,Nota a pie/Bibliog Car,Footnote Text Char Char Car,Footnote Text1 Char Car,Footnote Text Char Char Char Char Car,texto de nota al pie Car,Footnote Text Char Car Car Car Car"/>
    <w:link w:val="Textonotapie"/>
    <w:uiPriority w:val="99"/>
    <w:rsid w:val="00FD1B8D"/>
    <w:rPr>
      <w:rFonts w:ascii="Times New Roman" w:hAnsi="Times New Roman" w:eastAsia="Times New Roman"/>
      <w:lang w:val="es-ES" w:eastAsia="es-ES"/>
    </w:rPr>
  </w:style>
  <w:style w:type="paragraph" w:styleId="Textoindependiente211" w:customStyle="1">
    <w:name w:val="Texto independiente 211"/>
    <w:basedOn w:val="Normal"/>
    <w:rsid w:val="00E25C2A"/>
    <w:pPr>
      <w:jc w:val="both"/>
    </w:pPr>
    <w:rPr>
      <w:rFonts w:ascii="Book Antiqua" w:hAnsi="Book Antiqua"/>
      <w:b/>
      <w:szCs w:val="20"/>
      <w:lang w:val="es-ES_tradnl"/>
    </w:rPr>
  </w:style>
  <w:style w:type="character" w:styleId="PuestoCar" w:customStyle="1">
    <w:name w:val="Puesto Car"/>
    <w:rsid w:val="00E25C2A"/>
    <w:rPr>
      <w:rFonts w:ascii="Times New Roman" w:hAnsi="Times New Roman" w:eastAsia="Times New Roman"/>
      <w:sz w:val="28"/>
      <w:lang w:val="es-ES" w:eastAsia="es-ES"/>
    </w:rPr>
  </w:style>
  <w:style w:type="paragraph" w:styleId="msolistparagraph0" w:customStyle="1">
    <w:name w:val="msolistparagraph"/>
    <w:basedOn w:val="Normal"/>
    <w:rsid w:val="007A6169"/>
    <w:pPr>
      <w:ind w:left="720"/>
    </w:pPr>
  </w:style>
  <w:style w:type="paragraph" w:styleId="Asuntodelcomentario">
    <w:name w:val="annotation subject"/>
    <w:basedOn w:val="Textocomentario"/>
    <w:next w:val="Textocomentario"/>
    <w:link w:val="AsuntodelcomentarioCar"/>
    <w:uiPriority w:val="99"/>
    <w:semiHidden/>
    <w:unhideWhenUsed/>
    <w:rsid w:val="00507DBC"/>
    <w:rPr>
      <w:b/>
      <w:bCs/>
    </w:rPr>
  </w:style>
  <w:style w:type="character" w:styleId="AsuntodelcomentarioCar" w:customStyle="1">
    <w:name w:val="Asunto del comentario Car"/>
    <w:link w:val="Asuntodelcomentario"/>
    <w:uiPriority w:val="99"/>
    <w:semiHidden/>
    <w:rsid w:val="00507DBC"/>
    <w:rPr>
      <w:rFonts w:ascii="Times New Roman" w:hAnsi="Times New Roman" w:eastAsia="Times New Roman"/>
      <w:b/>
      <w:bCs/>
      <w:lang w:val="es-ES" w:eastAsia="es-ES"/>
    </w:rPr>
  </w:style>
  <w:style w:type="paragraph" w:styleId="1" w:customStyle="1">
    <w:name w:val="1"/>
    <w:basedOn w:val="Normal"/>
    <w:next w:val="Ttulo"/>
    <w:link w:val="TtuloCar"/>
    <w:qFormat/>
    <w:rsid w:val="000605CC"/>
    <w:pPr>
      <w:jc w:val="center"/>
    </w:pPr>
    <w:rPr>
      <w:rFonts w:ascii="Tahoma" w:hAnsi="Tahoma"/>
      <w:b/>
      <w:szCs w:val="20"/>
    </w:rPr>
  </w:style>
  <w:style w:type="character" w:styleId="TtuloCar" w:customStyle="1">
    <w:name w:val="Título Car"/>
    <w:link w:val="1"/>
    <w:rsid w:val="000605CC"/>
    <w:rPr>
      <w:rFonts w:ascii="Tahoma" w:hAnsi="Tahoma" w:eastAsia="Times New Roman"/>
      <w:b/>
      <w:sz w:val="24"/>
      <w:lang w:eastAsia="es-ES"/>
    </w:rPr>
  </w:style>
  <w:style w:type="table" w:styleId="Tablaconcuadrcula">
    <w:name w:val="Table Grid"/>
    <w:basedOn w:val="Tablanormal"/>
    <w:uiPriority w:val="39"/>
    <w:rsid w:val="00443EFC"/>
    <w:rPr>
      <w:lang w:val="es-CO" w:eastAsia="es-C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443EFC"/>
    <w:pPr>
      <w:spacing w:before="100" w:beforeAutospacing="1" w:after="100" w:afterAutospacing="1"/>
    </w:pPr>
  </w:style>
  <w:style w:type="character" w:styleId="enlacesdocs" w:customStyle="1">
    <w:name w:val="enlaces_docs"/>
    <w:basedOn w:val="Fuentedeprrafopredeter"/>
    <w:rsid w:val="009B68B9"/>
  </w:style>
  <w:style w:type="paragraph" w:styleId="SUBTITULO1" w:customStyle="1">
    <w:name w:val="SUBTITULO 1"/>
    <w:basedOn w:val="Normal"/>
    <w:qFormat/>
    <w:rsid w:val="00962EBD"/>
    <w:pPr>
      <w:numPr>
        <w:ilvl w:val="1"/>
        <w:numId w:val="2"/>
      </w:numPr>
      <w:jc w:val="both"/>
    </w:pPr>
    <w:rPr>
      <w:rFonts w:ascii="Arial" w:hAnsi="Arial" w:cs="Arial"/>
      <w:b/>
      <w:sz w:val="20"/>
      <w:szCs w:val="20"/>
      <w:lang w:val="es-ES_tradnl"/>
    </w:rPr>
  </w:style>
  <w:style w:type="paragraph" w:styleId="Listaconvietas3">
    <w:name w:val="List Bullet 3"/>
    <w:basedOn w:val="Normal"/>
    <w:uiPriority w:val="99"/>
    <w:unhideWhenUsed/>
    <w:rsid w:val="00A77935"/>
    <w:pPr>
      <w:numPr>
        <w:numId w:val="3"/>
      </w:numPr>
      <w:contextualSpacing/>
      <w:jc w:val="both"/>
    </w:pPr>
    <w:rPr>
      <w:lang w:eastAsia="zh-CN"/>
    </w:rPr>
  </w:style>
  <w:style w:type="character" w:styleId="Ttulo4Car" w:customStyle="1">
    <w:name w:val="Título 4 Car"/>
    <w:basedOn w:val="Fuentedeprrafopredeter"/>
    <w:link w:val="Ttulo4"/>
    <w:uiPriority w:val="9"/>
    <w:semiHidden/>
    <w:rsid w:val="00B25C99"/>
    <w:rPr>
      <w:rFonts w:ascii="Book Antiqua" w:hAnsi="Book Antiqua" w:eastAsia="Book Antiqua" w:cs="Book Antiqua"/>
      <w:b/>
      <w:sz w:val="80"/>
      <w:szCs w:val="80"/>
      <w:lang w:val="es-ES" w:eastAsia="es-CO"/>
    </w:rPr>
  </w:style>
  <w:style w:type="character" w:styleId="Ttulo5Car" w:customStyle="1">
    <w:name w:val="Título 5 Car"/>
    <w:basedOn w:val="Fuentedeprrafopredeter"/>
    <w:link w:val="Ttulo5"/>
    <w:uiPriority w:val="9"/>
    <w:semiHidden/>
    <w:rsid w:val="00B25C99"/>
    <w:rPr>
      <w:rFonts w:ascii="Book Antiqua" w:hAnsi="Book Antiqua" w:eastAsia="Book Antiqua" w:cs="Book Antiqua"/>
      <w:b/>
      <w:color w:val="E2B80F"/>
      <w:sz w:val="28"/>
      <w:szCs w:val="28"/>
      <w:lang w:val="es-ES" w:eastAsia="es-CO"/>
    </w:rPr>
  </w:style>
  <w:style w:type="character" w:styleId="Ttulo6Car" w:customStyle="1">
    <w:name w:val="Título 6 Car"/>
    <w:basedOn w:val="Fuentedeprrafopredeter"/>
    <w:link w:val="Ttulo6"/>
    <w:uiPriority w:val="9"/>
    <w:semiHidden/>
    <w:rsid w:val="00B25C99"/>
    <w:rPr>
      <w:rFonts w:ascii="Book Antiqua" w:hAnsi="Book Antiqua" w:eastAsia="Book Antiqua" w:cs="Book Antiqua"/>
      <w:b/>
      <w:lang w:val="es-ES" w:eastAsia="es-CO"/>
    </w:rPr>
  </w:style>
  <w:style w:type="table" w:styleId="TableNormal" w:customStyle="1">
    <w:name w:val="Table Normal"/>
    <w:rsid w:val="00B25C99"/>
    <w:rPr>
      <w:rFonts w:ascii="Book Antiqua" w:hAnsi="Book Antiqua" w:eastAsia="Book Antiqua" w:cs="Book Antiqua"/>
      <w:sz w:val="24"/>
      <w:szCs w:val="24"/>
      <w:lang w:val="es-ES" w:eastAsia="es-CO"/>
    </w:rPr>
    <w:tblPr>
      <w:tblCellMar>
        <w:top w:w="0" w:type="dxa"/>
        <w:left w:w="0" w:type="dxa"/>
        <w:bottom w:w="0" w:type="dxa"/>
        <w:right w:w="0" w:type="dxa"/>
      </w:tblCellMar>
    </w:tblPr>
  </w:style>
  <w:style w:type="paragraph" w:styleId="Sinespaciado">
    <w:name w:val="No Spacing"/>
    <w:link w:val="SinespaciadoCar"/>
    <w:uiPriority w:val="1"/>
    <w:qFormat/>
    <w:rsid w:val="00B25C99"/>
    <w:rPr>
      <w:rFonts w:eastAsia="Times New Roman"/>
      <w:sz w:val="22"/>
      <w:szCs w:val="22"/>
      <w:lang w:val="en-US" w:eastAsia="en-US"/>
    </w:rPr>
  </w:style>
  <w:style w:type="character" w:styleId="SinespaciadoCar" w:customStyle="1">
    <w:name w:val="Sin espaciado Car"/>
    <w:link w:val="Sinespaciado"/>
    <w:uiPriority w:val="1"/>
    <w:rsid w:val="00B25C99"/>
    <w:rPr>
      <w:rFonts w:eastAsia="Times New Roman"/>
      <w:sz w:val="22"/>
      <w:szCs w:val="22"/>
      <w:lang w:val="en-US" w:eastAsia="en-US"/>
    </w:rPr>
  </w:style>
  <w:style w:type="table" w:styleId="Tablaconcuadrcula4-nfasis41" w:customStyle="1">
    <w:name w:val="Tabla con cuadrícula 4 - Énfasis 41"/>
    <w:basedOn w:val="Tablanormal"/>
    <w:uiPriority w:val="49"/>
    <w:rsid w:val="00B25C99"/>
    <w:rPr>
      <w:lang w:val="es-ES" w:eastAsia="es-ES"/>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Descripcin">
    <w:name w:val="caption"/>
    <w:basedOn w:val="Normal"/>
    <w:next w:val="Normal"/>
    <w:uiPriority w:val="35"/>
    <w:unhideWhenUsed/>
    <w:qFormat/>
    <w:rsid w:val="00B25C99"/>
    <w:pPr>
      <w:spacing w:after="200"/>
    </w:pPr>
    <w:rPr>
      <w:rFonts w:ascii="Calibri" w:hAnsi="Calibri" w:eastAsia="Calibri"/>
      <w:i/>
      <w:iCs/>
      <w:color w:val="44546A" w:themeColor="text2"/>
      <w:sz w:val="18"/>
      <w:szCs w:val="18"/>
      <w:lang w:eastAsia="en-US"/>
    </w:rPr>
  </w:style>
  <w:style w:type="table" w:styleId="Tabladecuadrcula31" w:customStyle="1">
    <w:name w:val="Tabla de cuadrícula 31"/>
    <w:basedOn w:val="Tablanormal"/>
    <w:uiPriority w:val="48"/>
    <w:rsid w:val="00B25C99"/>
    <w:rPr>
      <w:rFonts w:ascii="Book Antiqua" w:hAnsi="Book Antiqua" w:eastAsia="Book Antiqua" w:cs="Book Antiqua"/>
      <w:sz w:val="24"/>
      <w:szCs w:val="24"/>
      <w:lang w:val="es-ES" w:eastAsia="es-CO"/>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Bibliografa">
    <w:name w:val="Bibliography"/>
    <w:basedOn w:val="Normal"/>
    <w:next w:val="Normal"/>
    <w:uiPriority w:val="70"/>
    <w:unhideWhenUsed/>
    <w:rsid w:val="00B25C99"/>
    <w:pPr>
      <w:spacing w:after="200" w:line="276" w:lineRule="auto"/>
    </w:pPr>
    <w:rPr>
      <w:rFonts w:ascii="Calibri" w:hAnsi="Calibri" w:eastAsia="Calibri"/>
      <w:sz w:val="22"/>
      <w:szCs w:val="22"/>
      <w:lang w:eastAsia="en-US"/>
    </w:rPr>
  </w:style>
  <w:style w:type="character" w:styleId="Mencinsinresolver1" w:customStyle="1">
    <w:name w:val="Mención sin resolver1"/>
    <w:basedOn w:val="Fuentedeprrafopredeter"/>
    <w:uiPriority w:val="99"/>
    <w:semiHidden/>
    <w:unhideWhenUsed/>
    <w:rsid w:val="00B25C99"/>
    <w:rPr>
      <w:color w:val="605E5C"/>
      <w:shd w:val="clear" w:color="auto" w:fill="E1DFDD"/>
    </w:rPr>
  </w:style>
  <w:style w:type="paragraph" w:styleId="Puesto1" w:customStyle="1">
    <w:name w:val="Puesto1"/>
    <w:basedOn w:val="Normal"/>
    <w:next w:val="Ttulo"/>
    <w:qFormat/>
    <w:rsid w:val="00B25C99"/>
    <w:pPr>
      <w:jc w:val="center"/>
    </w:pPr>
    <w:rPr>
      <w:rFonts w:ascii="Trebuchet MS" w:hAnsi="Trebuchet MS"/>
      <w:b/>
      <w:szCs w:val="20"/>
    </w:rPr>
  </w:style>
  <w:style w:type="table" w:styleId="Tablaconcuadrcula2" w:customStyle="1">
    <w:name w:val="Tabla con cuadrícula2"/>
    <w:basedOn w:val="Tablanormal"/>
    <w:uiPriority w:val="39"/>
    <w:rsid w:val="00DA1941"/>
    <w:rPr>
      <w:sz w:val="22"/>
      <w:szCs w:val="22"/>
      <w:lang w:val="es-CO"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alendario2" w:customStyle="1">
    <w:name w:val="Calendario 2"/>
    <w:basedOn w:val="Tablanormal"/>
    <w:uiPriority w:val="99"/>
    <w:qFormat/>
    <w:rsid w:val="00F27763"/>
    <w:pPr>
      <w:jc w:val="center"/>
    </w:pPr>
    <w:rPr>
      <w:rFonts w:asciiTheme="minorHAnsi" w:hAnsiTheme="minorHAnsi" w:eastAsiaTheme="minorEastAsia" w:cstheme="minorBidi"/>
      <w:sz w:val="28"/>
      <w:szCs w:val="28"/>
      <w:lang w:val="es-CO" w:eastAsia="es-CO"/>
    </w:rPr>
    <w:tblPr>
      <w:tblBorders>
        <w:insideV w:val="single" w:color="9CC2E5" w:themeColor="accent1" w:themeTint="99" w:sz="4" w:space="0"/>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paragraph" w:styleId="DecimalAligned" w:customStyle="1">
    <w:name w:val="Decimal Aligned"/>
    <w:basedOn w:val="Normal"/>
    <w:uiPriority w:val="40"/>
    <w:qFormat/>
    <w:rsid w:val="00F27763"/>
    <w:pPr>
      <w:tabs>
        <w:tab w:val="decimal" w:pos="360"/>
      </w:tabs>
      <w:spacing w:after="200" w:line="276" w:lineRule="auto"/>
    </w:pPr>
    <w:rPr>
      <w:rFonts w:asciiTheme="minorHAnsi" w:hAnsiTheme="minorHAnsi" w:eastAsiaTheme="minorEastAsia"/>
      <w:sz w:val="22"/>
      <w:szCs w:val="22"/>
      <w:lang w:eastAsia="es-CO"/>
    </w:rPr>
  </w:style>
  <w:style w:type="character" w:styleId="nfasissutil">
    <w:name w:val="Subtle Emphasis"/>
    <w:basedOn w:val="Fuentedeprrafopredeter"/>
    <w:uiPriority w:val="19"/>
    <w:qFormat/>
    <w:rsid w:val="00F27763"/>
    <w:rPr>
      <w:i/>
      <w:iCs/>
    </w:rPr>
  </w:style>
  <w:style w:type="table" w:styleId="Sombreadoclaro-nfasis1">
    <w:name w:val="Light Shading Accent 1"/>
    <w:basedOn w:val="Tablanormal"/>
    <w:uiPriority w:val="60"/>
    <w:rsid w:val="00F27763"/>
    <w:rPr>
      <w:rFonts w:asciiTheme="minorHAnsi" w:hAnsiTheme="minorHAnsi" w:eastAsiaTheme="minorEastAsia" w:cstheme="minorBidi"/>
      <w:color w:val="2E74B5" w:themeColor="accent1" w:themeShade="BF"/>
      <w:sz w:val="22"/>
      <w:szCs w:val="22"/>
      <w:lang w:val="es-CO" w:eastAsia="es-CO"/>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medio2-nfasis5">
    <w:name w:val="Medium Shading 2 Accent 5"/>
    <w:basedOn w:val="Tablanormal"/>
    <w:uiPriority w:val="64"/>
    <w:rsid w:val="00F27763"/>
    <w:rPr>
      <w:rFonts w:asciiTheme="minorHAnsi" w:hAnsiTheme="minorHAnsi" w:eastAsiaTheme="minorEastAsia" w:cstheme="minorBidi"/>
      <w:sz w:val="22"/>
      <w:szCs w:val="22"/>
      <w:lang w:val="es-CO" w:eastAsia="es-CO"/>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Revisin">
    <w:name w:val="Revision"/>
    <w:hidden/>
    <w:uiPriority w:val="99"/>
    <w:semiHidden/>
    <w:rsid w:val="00BB72C5"/>
    <w:rPr>
      <w:rFonts w:ascii="Times New Roman" w:hAnsi="Times New Roman" w:eastAsia="Times New Roman"/>
      <w:sz w:val="24"/>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9194">
      <w:bodyDiv w:val="1"/>
      <w:marLeft w:val="0"/>
      <w:marRight w:val="0"/>
      <w:marTop w:val="0"/>
      <w:marBottom w:val="0"/>
      <w:divBdr>
        <w:top w:val="none" w:sz="0" w:space="0" w:color="auto"/>
        <w:left w:val="none" w:sz="0" w:space="0" w:color="auto"/>
        <w:bottom w:val="none" w:sz="0" w:space="0" w:color="auto"/>
        <w:right w:val="none" w:sz="0" w:space="0" w:color="auto"/>
      </w:divBdr>
    </w:div>
    <w:div w:id="63333099">
      <w:bodyDiv w:val="1"/>
      <w:marLeft w:val="0"/>
      <w:marRight w:val="0"/>
      <w:marTop w:val="0"/>
      <w:marBottom w:val="0"/>
      <w:divBdr>
        <w:top w:val="none" w:sz="0" w:space="0" w:color="auto"/>
        <w:left w:val="none" w:sz="0" w:space="0" w:color="auto"/>
        <w:bottom w:val="none" w:sz="0" w:space="0" w:color="auto"/>
        <w:right w:val="none" w:sz="0" w:space="0" w:color="auto"/>
      </w:divBdr>
    </w:div>
    <w:div w:id="67390869">
      <w:bodyDiv w:val="1"/>
      <w:marLeft w:val="0"/>
      <w:marRight w:val="0"/>
      <w:marTop w:val="0"/>
      <w:marBottom w:val="0"/>
      <w:divBdr>
        <w:top w:val="none" w:sz="0" w:space="0" w:color="auto"/>
        <w:left w:val="none" w:sz="0" w:space="0" w:color="auto"/>
        <w:bottom w:val="none" w:sz="0" w:space="0" w:color="auto"/>
        <w:right w:val="none" w:sz="0" w:space="0" w:color="auto"/>
      </w:divBdr>
    </w:div>
    <w:div w:id="77796428">
      <w:bodyDiv w:val="1"/>
      <w:marLeft w:val="0"/>
      <w:marRight w:val="0"/>
      <w:marTop w:val="0"/>
      <w:marBottom w:val="0"/>
      <w:divBdr>
        <w:top w:val="none" w:sz="0" w:space="0" w:color="auto"/>
        <w:left w:val="none" w:sz="0" w:space="0" w:color="auto"/>
        <w:bottom w:val="none" w:sz="0" w:space="0" w:color="auto"/>
        <w:right w:val="none" w:sz="0" w:space="0" w:color="auto"/>
      </w:divBdr>
    </w:div>
    <w:div w:id="93594041">
      <w:bodyDiv w:val="1"/>
      <w:marLeft w:val="0"/>
      <w:marRight w:val="0"/>
      <w:marTop w:val="0"/>
      <w:marBottom w:val="0"/>
      <w:divBdr>
        <w:top w:val="none" w:sz="0" w:space="0" w:color="auto"/>
        <w:left w:val="none" w:sz="0" w:space="0" w:color="auto"/>
        <w:bottom w:val="none" w:sz="0" w:space="0" w:color="auto"/>
        <w:right w:val="none" w:sz="0" w:space="0" w:color="auto"/>
      </w:divBdr>
    </w:div>
    <w:div w:id="111486614">
      <w:bodyDiv w:val="1"/>
      <w:marLeft w:val="0"/>
      <w:marRight w:val="0"/>
      <w:marTop w:val="0"/>
      <w:marBottom w:val="0"/>
      <w:divBdr>
        <w:top w:val="none" w:sz="0" w:space="0" w:color="auto"/>
        <w:left w:val="none" w:sz="0" w:space="0" w:color="auto"/>
        <w:bottom w:val="none" w:sz="0" w:space="0" w:color="auto"/>
        <w:right w:val="none" w:sz="0" w:space="0" w:color="auto"/>
      </w:divBdr>
    </w:div>
    <w:div w:id="124085175">
      <w:bodyDiv w:val="1"/>
      <w:marLeft w:val="0"/>
      <w:marRight w:val="0"/>
      <w:marTop w:val="0"/>
      <w:marBottom w:val="0"/>
      <w:divBdr>
        <w:top w:val="none" w:sz="0" w:space="0" w:color="auto"/>
        <w:left w:val="none" w:sz="0" w:space="0" w:color="auto"/>
        <w:bottom w:val="none" w:sz="0" w:space="0" w:color="auto"/>
        <w:right w:val="none" w:sz="0" w:space="0" w:color="auto"/>
      </w:divBdr>
    </w:div>
    <w:div w:id="156507884">
      <w:bodyDiv w:val="1"/>
      <w:marLeft w:val="0"/>
      <w:marRight w:val="0"/>
      <w:marTop w:val="0"/>
      <w:marBottom w:val="0"/>
      <w:divBdr>
        <w:top w:val="none" w:sz="0" w:space="0" w:color="auto"/>
        <w:left w:val="none" w:sz="0" w:space="0" w:color="auto"/>
        <w:bottom w:val="none" w:sz="0" w:space="0" w:color="auto"/>
        <w:right w:val="none" w:sz="0" w:space="0" w:color="auto"/>
      </w:divBdr>
    </w:div>
    <w:div w:id="170292896">
      <w:bodyDiv w:val="1"/>
      <w:marLeft w:val="0"/>
      <w:marRight w:val="0"/>
      <w:marTop w:val="0"/>
      <w:marBottom w:val="0"/>
      <w:divBdr>
        <w:top w:val="none" w:sz="0" w:space="0" w:color="auto"/>
        <w:left w:val="none" w:sz="0" w:space="0" w:color="auto"/>
        <w:bottom w:val="none" w:sz="0" w:space="0" w:color="auto"/>
        <w:right w:val="none" w:sz="0" w:space="0" w:color="auto"/>
      </w:divBdr>
    </w:div>
    <w:div w:id="172651175">
      <w:bodyDiv w:val="1"/>
      <w:marLeft w:val="0"/>
      <w:marRight w:val="0"/>
      <w:marTop w:val="0"/>
      <w:marBottom w:val="0"/>
      <w:divBdr>
        <w:top w:val="none" w:sz="0" w:space="0" w:color="auto"/>
        <w:left w:val="none" w:sz="0" w:space="0" w:color="auto"/>
        <w:bottom w:val="none" w:sz="0" w:space="0" w:color="auto"/>
        <w:right w:val="none" w:sz="0" w:space="0" w:color="auto"/>
      </w:divBdr>
    </w:div>
    <w:div w:id="195583349">
      <w:bodyDiv w:val="1"/>
      <w:marLeft w:val="0"/>
      <w:marRight w:val="0"/>
      <w:marTop w:val="0"/>
      <w:marBottom w:val="0"/>
      <w:divBdr>
        <w:top w:val="none" w:sz="0" w:space="0" w:color="auto"/>
        <w:left w:val="none" w:sz="0" w:space="0" w:color="auto"/>
        <w:bottom w:val="none" w:sz="0" w:space="0" w:color="auto"/>
        <w:right w:val="none" w:sz="0" w:space="0" w:color="auto"/>
      </w:divBdr>
    </w:div>
    <w:div w:id="283271477">
      <w:bodyDiv w:val="1"/>
      <w:marLeft w:val="0"/>
      <w:marRight w:val="0"/>
      <w:marTop w:val="0"/>
      <w:marBottom w:val="0"/>
      <w:divBdr>
        <w:top w:val="none" w:sz="0" w:space="0" w:color="auto"/>
        <w:left w:val="none" w:sz="0" w:space="0" w:color="auto"/>
        <w:bottom w:val="none" w:sz="0" w:space="0" w:color="auto"/>
        <w:right w:val="none" w:sz="0" w:space="0" w:color="auto"/>
      </w:divBdr>
    </w:div>
    <w:div w:id="325594529">
      <w:bodyDiv w:val="1"/>
      <w:marLeft w:val="0"/>
      <w:marRight w:val="0"/>
      <w:marTop w:val="0"/>
      <w:marBottom w:val="0"/>
      <w:divBdr>
        <w:top w:val="none" w:sz="0" w:space="0" w:color="auto"/>
        <w:left w:val="none" w:sz="0" w:space="0" w:color="auto"/>
        <w:bottom w:val="none" w:sz="0" w:space="0" w:color="auto"/>
        <w:right w:val="none" w:sz="0" w:space="0" w:color="auto"/>
      </w:divBdr>
    </w:div>
    <w:div w:id="365132853">
      <w:bodyDiv w:val="1"/>
      <w:marLeft w:val="0"/>
      <w:marRight w:val="0"/>
      <w:marTop w:val="0"/>
      <w:marBottom w:val="0"/>
      <w:divBdr>
        <w:top w:val="none" w:sz="0" w:space="0" w:color="auto"/>
        <w:left w:val="none" w:sz="0" w:space="0" w:color="auto"/>
        <w:bottom w:val="none" w:sz="0" w:space="0" w:color="auto"/>
        <w:right w:val="none" w:sz="0" w:space="0" w:color="auto"/>
      </w:divBdr>
    </w:div>
    <w:div w:id="381486291">
      <w:bodyDiv w:val="1"/>
      <w:marLeft w:val="0"/>
      <w:marRight w:val="0"/>
      <w:marTop w:val="0"/>
      <w:marBottom w:val="0"/>
      <w:divBdr>
        <w:top w:val="none" w:sz="0" w:space="0" w:color="auto"/>
        <w:left w:val="none" w:sz="0" w:space="0" w:color="auto"/>
        <w:bottom w:val="none" w:sz="0" w:space="0" w:color="auto"/>
        <w:right w:val="none" w:sz="0" w:space="0" w:color="auto"/>
      </w:divBdr>
    </w:div>
    <w:div w:id="386339997">
      <w:bodyDiv w:val="1"/>
      <w:marLeft w:val="0"/>
      <w:marRight w:val="0"/>
      <w:marTop w:val="0"/>
      <w:marBottom w:val="0"/>
      <w:divBdr>
        <w:top w:val="none" w:sz="0" w:space="0" w:color="auto"/>
        <w:left w:val="none" w:sz="0" w:space="0" w:color="auto"/>
        <w:bottom w:val="none" w:sz="0" w:space="0" w:color="auto"/>
        <w:right w:val="none" w:sz="0" w:space="0" w:color="auto"/>
      </w:divBdr>
    </w:div>
    <w:div w:id="393434764">
      <w:bodyDiv w:val="1"/>
      <w:marLeft w:val="0"/>
      <w:marRight w:val="0"/>
      <w:marTop w:val="0"/>
      <w:marBottom w:val="0"/>
      <w:divBdr>
        <w:top w:val="none" w:sz="0" w:space="0" w:color="auto"/>
        <w:left w:val="none" w:sz="0" w:space="0" w:color="auto"/>
        <w:bottom w:val="none" w:sz="0" w:space="0" w:color="auto"/>
        <w:right w:val="none" w:sz="0" w:space="0" w:color="auto"/>
      </w:divBdr>
    </w:div>
    <w:div w:id="396631641">
      <w:bodyDiv w:val="1"/>
      <w:marLeft w:val="0"/>
      <w:marRight w:val="0"/>
      <w:marTop w:val="0"/>
      <w:marBottom w:val="0"/>
      <w:divBdr>
        <w:top w:val="none" w:sz="0" w:space="0" w:color="auto"/>
        <w:left w:val="none" w:sz="0" w:space="0" w:color="auto"/>
        <w:bottom w:val="none" w:sz="0" w:space="0" w:color="auto"/>
        <w:right w:val="none" w:sz="0" w:space="0" w:color="auto"/>
      </w:divBdr>
    </w:div>
    <w:div w:id="397094396">
      <w:bodyDiv w:val="1"/>
      <w:marLeft w:val="0"/>
      <w:marRight w:val="0"/>
      <w:marTop w:val="0"/>
      <w:marBottom w:val="0"/>
      <w:divBdr>
        <w:top w:val="none" w:sz="0" w:space="0" w:color="auto"/>
        <w:left w:val="none" w:sz="0" w:space="0" w:color="auto"/>
        <w:bottom w:val="none" w:sz="0" w:space="0" w:color="auto"/>
        <w:right w:val="none" w:sz="0" w:space="0" w:color="auto"/>
      </w:divBdr>
    </w:div>
    <w:div w:id="410322079">
      <w:bodyDiv w:val="1"/>
      <w:marLeft w:val="0"/>
      <w:marRight w:val="0"/>
      <w:marTop w:val="0"/>
      <w:marBottom w:val="0"/>
      <w:divBdr>
        <w:top w:val="none" w:sz="0" w:space="0" w:color="auto"/>
        <w:left w:val="none" w:sz="0" w:space="0" w:color="auto"/>
        <w:bottom w:val="none" w:sz="0" w:space="0" w:color="auto"/>
        <w:right w:val="none" w:sz="0" w:space="0" w:color="auto"/>
      </w:divBdr>
    </w:div>
    <w:div w:id="441925151">
      <w:bodyDiv w:val="1"/>
      <w:marLeft w:val="0"/>
      <w:marRight w:val="0"/>
      <w:marTop w:val="0"/>
      <w:marBottom w:val="0"/>
      <w:divBdr>
        <w:top w:val="none" w:sz="0" w:space="0" w:color="auto"/>
        <w:left w:val="none" w:sz="0" w:space="0" w:color="auto"/>
        <w:bottom w:val="none" w:sz="0" w:space="0" w:color="auto"/>
        <w:right w:val="none" w:sz="0" w:space="0" w:color="auto"/>
      </w:divBdr>
    </w:div>
    <w:div w:id="452596956">
      <w:bodyDiv w:val="1"/>
      <w:marLeft w:val="0"/>
      <w:marRight w:val="0"/>
      <w:marTop w:val="0"/>
      <w:marBottom w:val="0"/>
      <w:divBdr>
        <w:top w:val="none" w:sz="0" w:space="0" w:color="auto"/>
        <w:left w:val="none" w:sz="0" w:space="0" w:color="auto"/>
        <w:bottom w:val="none" w:sz="0" w:space="0" w:color="auto"/>
        <w:right w:val="none" w:sz="0" w:space="0" w:color="auto"/>
      </w:divBdr>
    </w:div>
    <w:div w:id="455374388">
      <w:bodyDiv w:val="1"/>
      <w:marLeft w:val="0"/>
      <w:marRight w:val="0"/>
      <w:marTop w:val="0"/>
      <w:marBottom w:val="0"/>
      <w:divBdr>
        <w:top w:val="none" w:sz="0" w:space="0" w:color="auto"/>
        <w:left w:val="none" w:sz="0" w:space="0" w:color="auto"/>
        <w:bottom w:val="none" w:sz="0" w:space="0" w:color="auto"/>
        <w:right w:val="none" w:sz="0" w:space="0" w:color="auto"/>
      </w:divBdr>
    </w:div>
    <w:div w:id="472454900">
      <w:bodyDiv w:val="1"/>
      <w:marLeft w:val="0"/>
      <w:marRight w:val="0"/>
      <w:marTop w:val="0"/>
      <w:marBottom w:val="0"/>
      <w:divBdr>
        <w:top w:val="none" w:sz="0" w:space="0" w:color="auto"/>
        <w:left w:val="none" w:sz="0" w:space="0" w:color="auto"/>
        <w:bottom w:val="none" w:sz="0" w:space="0" w:color="auto"/>
        <w:right w:val="none" w:sz="0" w:space="0" w:color="auto"/>
      </w:divBdr>
      <w:divsChild>
        <w:div w:id="1822654046">
          <w:marLeft w:val="547"/>
          <w:marRight w:val="0"/>
          <w:marTop w:val="0"/>
          <w:marBottom w:val="0"/>
          <w:divBdr>
            <w:top w:val="none" w:sz="0" w:space="0" w:color="auto"/>
            <w:left w:val="none" w:sz="0" w:space="0" w:color="auto"/>
            <w:bottom w:val="none" w:sz="0" w:space="0" w:color="auto"/>
            <w:right w:val="none" w:sz="0" w:space="0" w:color="auto"/>
          </w:divBdr>
        </w:div>
      </w:divsChild>
    </w:div>
    <w:div w:id="491679435">
      <w:bodyDiv w:val="1"/>
      <w:marLeft w:val="0"/>
      <w:marRight w:val="0"/>
      <w:marTop w:val="0"/>
      <w:marBottom w:val="0"/>
      <w:divBdr>
        <w:top w:val="none" w:sz="0" w:space="0" w:color="auto"/>
        <w:left w:val="none" w:sz="0" w:space="0" w:color="auto"/>
        <w:bottom w:val="none" w:sz="0" w:space="0" w:color="auto"/>
        <w:right w:val="none" w:sz="0" w:space="0" w:color="auto"/>
      </w:divBdr>
    </w:div>
    <w:div w:id="496580498">
      <w:bodyDiv w:val="1"/>
      <w:marLeft w:val="0"/>
      <w:marRight w:val="0"/>
      <w:marTop w:val="0"/>
      <w:marBottom w:val="0"/>
      <w:divBdr>
        <w:top w:val="none" w:sz="0" w:space="0" w:color="auto"/>
        <w:left w:val="none" w:sz="0" w:space="0" w:color="auto"/>
        <w:bottom w:val="none" w:sz="0" w:space="0" w:color="auto"/>
        <w:right w:val="none" w:sz="0" w:space="0" w:color="auto"/>
      </w:divBdr>
    </w:div>
    <w:div w:id="522212122">
      <w:bodyDiv w:val="1"/>
      <w:marLeft w:val="0"/>
      <w:marRight w:val="0"/>
      <w:marTop w:val="0"/>
      <w:marBottom w:val="0"/>
      <w:divBdr>
        <w:top w:val="none" w:sz="0" w:space="0" w:color="auto"/>
        <w:left w:val="none" w:sz="0" w:space="0" w:color="auto"/>
        <w:bottom w:val="none" w:sz="0" w:space="0" w:color="auto"/>
        <w:right w:val="none" w:sz="0" w:space="0" w:color="auto"/>
      </w:divBdr>
    </w:div>
    <w:div w:id="558055184">
      <w:bodyDiv w:val="1"/>
      <w:marLeft w:val="0"/>
      <w:marRight w:val="0"/>
      <w:marTop w:val="0"/>
      <w:marBottom w:val="0"/>
      <w:divBdr>
        <w:top w:val="none" w:sz="0" w:space="0" w:color="auto"/>
        <w:left w:val="none" w:sz="0" w:space="0" w:color="auto"/>
        <w:bottom w:val="none" w:sz="0" w:space="0" w:color="auto"/>
        <w:right w:val="none" w:sz="0" w:space="0" w:color="auto"/>
      </w:divBdr>
    </w:div>
    <w:div w:id="572204794">
      <w:bodyDiv w:val="1"/>
      <w:marLeft w:val="0"/>
      <w:marRight w:val="0"/>
      <w:marTop w:val="0"/>
      <w:marBottom w:val="0"/>
      <w:divBdr>
        <w:top w:val="none" w:sz="0" w:space="0" w:color="auto"/>
        <w:left w:val="none" w:sz="0" w:space="0" w:color="auto"/>
        <w:bottom w:val="none" w:sz="0" w:space="0" w:color="auto"/>
        <w:right w:val="none" w:sz="0" w:space="0" w:color="auto"/>
      </w:divBdr>
    </w:div>
    <w:div w:id="581992426">
      <w:bodyDiv w:val="1"/>
      <w:marLeft w:val="0"/>
      <w:marRight w:val="0"/>
      <w:marTop w:val="0"/>
      <w:marBottom w:val="0"/>
      <w:divBdr>
        <w:top w:val="none" w:sz="0" w:space="0" w:color="auto"/>
        <w:left w:val="none" w:sz="0" w:space="0" w:color="auto"/>
        <w:bottom w:val="none" w:sz="0" w:space="0" w:color="auto"/>
        <w:right w:val="none" w:sz="0" w:space="0" w:color="auto"/>
      </w:divBdr>
    </w:div>
    <w:div w:id="584923286">
      <w:bodyDiv w:val="1"/>
      <w:marLeft w:val="0"/>
      <w:marRight w:val="0"/>
      <w:marTop w:val="0"/>
      <w:marBottom w:val="0"/>
      <w:divBdr>
        <w:top w:val="none" w:sz="0" w:space="0" w:color="auto"/>
        <w:left w:val="none" w:sz="0" w:space="0" w:color="auto"/>
        <w:bottom w:val="none" w:sz="0" w:space="0" w:color="auto"/>
        <w:right w:val="none" w:sz="0" w:space="0" w:color="auto"/>
      </w:divBdr>
    </w:div>
    <w:div w:id="588737889">
      <w:bodyDiv w:val="1"/>
      <w:marLeft w:val="0"/>
      <w:marRight w:val="0"/>
      <w:marTop w:val="0"/>
      <w:marBottom w:val="0"/>
      <w:divBdr>
        <w:top w:val="none" w:sz="0" w:space="0" w:color="auto"/>
        <w:left w:val="none" w:sz="0" w:space="0" w:color="auto"/>
        <w:bottom w:val="none" w:sz="0" w:space="0" w:color="auto"/>
        <w:right w:val="none" w:sz="0" w:space="0" w:color="auto"/>
      </w:divBdr>
    </w:div>
    <w:div w:id="608974488">
      <w:bodyDiv w:val="1"/>
      <w:marLeft w:val="0"/>
      <w:marRight w:val="0"/>
      <w:marTop w:val="0"/>
      <w:marBottom w:val="0"/>
      <w:divBdr>
        <w:top w:val="none" w:sz="0" w:space="0" w:color="auto"/>
        <w:left w:val="none" w:sz="0" w:space="0" w:color="auto"/>
        <w:bottom w:val="none" w:sz="0" w:space="0" w:color="auto"/>
        <w:right w:val="none" w:sz="0" w:space="0" w:color="auto"/>
      </w:divBdr>
    </w:div>
    <w:div w:id="626933626">
      <w:bodyDiv w:val="1"/>
      <w:marLeft w:val="0"/>
      <w:marRight w:val="0"/>
      <w:marTop w:val="0"/>
      <w:marBottom w:val="0"/>
      <w:divBdr>
        <w:top w:val="none" w:sz="0" w:space="0" w:color="auto"/>
        <w:left w:val="none" w:sz="0" w:space="0" w:color="auto"/>
        <w:bottom w:val="none" w:sz="0" w:space="0" w:color="auto"/>
        <w:right w:val="none" w:sz="0" w:space="0" w:color="auto"/>
      </w:divBdr>
    </w:div>
    <w:div w:id="645864256">
      <w:bodyDiv w:val="1"/>
      <w:marLeft w:val="0"/>
      <w:marRight w:val="0"/>
      <w:marTop w:val="0"/>
      <w:marBottom w:val="0"/>
      <w:divBdr>
        <w:top w:val="none" w:sz="0" w:space="0" w:color="auto"/>
        <w:left w:val="none" w:sz="0" w:space="0" w:color="auto"/>
        <w:bottom w:val="none" w:sz="0" w:space="0" w:color="auto"/>
        <w:right w:val="none" w:sz="0" w:space="0" w:color="auto"/>
      </w:divBdr>
    </w:div>
    <w:div w:id="671027612">
      <w:bodyDiv w:val="1"/>
      <w:marLeft w:val="0"/>
      <w:marRight w:val="0"/>
      <w:marTop w:val="0"/>
      <w:marBottom w:val="0"/>
      <w:divBdr>
        <w:top w:val="none" w:sz="0" w:space="0" w:color="auto"/>
        <w:left w:val="none" w:sz="0" w:space="0" w:color="auto"/>
        <w:bottom w:val="none" w:sz="0" w:space="0" w:color="auto"/>
        <w:right w:val="none" w:sz="0" w:space="0" w:color="auto"/>
      </w:divBdr>
    </w:div>
    <w:div w:id="708840660">
      <w:bodyDiv w:val="1"/>
      <w:marLeft w:val="0"/>
      <w:marRight w:val="0"/>
      <w:marTop w:val="0"/>
      <w:marBottom w:val="0"/>
      <w:divBdr>
        <w:top w:val="none" w:sz="0" w:space="0" w:color="auto"/>
        <w:left w:val="none" w:sz="0" w:space="0" w:color="auto"/>
        <w:bottom w:val="none" w:sz="0" w:space="0" w:color="auto"/>
        <w:right w:val="none" w:sz="0" w:space="0" w:color="auto"/>
      </w:divBdr>
    </w:div>
    <w:div w:id="742606228">
      <w:bodyDiv w:val="1"/>
      <w:marLeft w:val="0"/>
      <w:marRight w:val="0"/>
      <w:marTop w:val="0"/>
      <w:marBottom w:val="0"/>
      <w:divBdr>
        <w:top w:val="none" w:sz="0" w:space="0" w:color="auto"/>
        <w:left w:val="none" w:sz="0" w:space="0" w:color="auto"/>
        <w:bottom w:val="none" w:sz="0" w:space="0" w:color="auto"/>
        <w:right w:val="none" w:sz="0" w:space="0" w:color="auto"/>
      </w:divBdr>
    </w:div>
    <w:div w:id="756286701">
      <w:bodyDiv w:val="1"/>
      <w:marLeft w:val="0"/>
      <w:marRight w:val="0"/>
      <w:marTop w:val="0"/>
      <w:marBottom w:val="0"/>
      <w:divBdr>
        <w:top w:val="none" w:sz="0" w:space="0" w:color="auto"/>
        <w:left w:val="none" w:sz="0" w:space="0" w:color="auto"/>
        <w:bottom w:val="none" w:sz="0" w:space="0" w:color="auto"/>
        <w:right w:val="none" w:sz="0" w:space="0" w:color="auto"/>
      </w:divBdr>
    </w:div>
    <w:div w:id="779682610">
      <w:bodyDiv w:val="1"/>
      <w:marLeft w:val="0"/>
      <w:marRight w:val="0"/>
      <w:marTop w:val="0"/>
      <w:marBottom w:val="0"/>
      <w:divBdr>
        <w:top w:val="none" w:sz="0" w:space="0" w:color="auto"/>
        <w:left w:val="none" w:sz="0" w:space="0" w:color="auto"/>
        <w:bottom w:val="none" w:sz="0" w:space="0" w:color="auto"/>
        <w:right w:val="none" w:sz="0" w:space="0" w:color="auto"/>
      </w:divBdr>
    </w:div>
    <w:div w:id="781148924">
      <w:bodyDiv w:val="1"/>
      <w:marLeft w:val="0"/>
      <w:marRight w:val="0"/>
      <w:marTop w:val="0"/>
      <w:marBottom w:val="0"/>
      <w:divBdr>
        <w:top w:val="none" w:sz="0" w:space="0" w:color="auto"/>
        <w:left w:val="none" w:sz="0" w:space="0" w:color="auto"/>
        <w:bottom w:val="none" w:sz="0" w:space="0" w:color="auto"/>
        <w:right w:val="none" w:sz="0" w:space="0" w:color="auto"/>
      </w:divBdr>
    </w:div>
    <w:div w:id="827987071">
      <w:bodyDiv w:val="1"/>
      <w:marLeft w:val="0"/>
      <w:marRight w:val="0"/>
      <w:marTop w:val="0"/>
      <w:marBottom w:val="0"/>
      <w:divBdr>
        <w:top w:val="none" w:sz="0" w:space="0" w:color="auto"/>
        <w:left w:val="none" w:sz="0" w:space="0" w:color="auto"/>
        <w:bottom w:val="none" w:sz="0" w:space="0" w:color="auto"/>
        <w:right w:val="none" w:sz="0" w:space="0" w:color="auto"/>
      </w:divBdr>
    </w:div>
    <w:div w:id="853500680">
      <w:bodyDiv w:val="1"/>
      <w:marLeft w:val="0"/>
      <w:marRight w:val="0"/>
      <w:marTop w:val="0"/>
      <w:marBottom w:val="0"/>
      <w:divBdr>
        <w:top w:val="none" w:sz="0" w:space="0" w:color="auto"/>
        <w:left w:val="none" w:sz="0" w:space="0" w:color="auto"/>
        <w:bottom w:val="none" w:sz="0" w:space="0" w:color="auto"/>
        <w:right w:val="none" w:sz="0" w:space="0" w:color="auto"/>
      </w:divBdr>
    </w:div>
    <w:div w:id="873468145">
      <w:bodyDiv w:val="1"/>
      <w:marLeft w:val="0"/>
      <w:marRight w:val="0"/>
      <w:marTop w:val="0"/>
      <w:marBottom w:val="0"/>
      <w:divBdr>
        <w:top w:val="none" w:sz="0" w:space="0" w:color="auto"/>
        <w:left w:val="none" w:sz="0" w:space="0" w:color="auto"/>
        <w:bottom w:val="none" w:sz="0" w:space="0" w:color="auto"/>
        <w:right w:val="none" w:sz="0" w:space="0" w:color="auto"/>
      </w:divBdr>
    </w:div>
    <w:div w:id="897472862">
      <w:bodyDiv w:val="1"/>
      <w:marLeft w:val="0"/>
      <w:marRight w:val="0"/>
      <w:marTop w:val="0"/>
      <w:marBottom w:val="0"/>
      <w:divBdr>
        <w:top w:val="none" w:sz="0" w:space="0" w:color="auto"/>
        <w:left w:val="none" w:sz="0" w:space="0" w:color="auto"/>
        <w:bottom w:val="none" w:sz="0" w:space="0" w:color="auto"/>
        <w:right w:val="none" w:sz="0" w:space="0" w:color="auto"/>
      </w:divBdr>
    </w:div>
    <w:div w:id="977610426">
      <w:bodyDiv w:val="1"/>
      <w:marLeft w:val="0"/>
      <w:marRight w:val="0"/>
      <w:marTop w:val="0"/>
      <w:marBottom w:val="0"/>
      <w:divBdr>
        <w:top w:val="none" w:sz="0" w:space="0" w:color="auto"/>
        <w:left w:val="none" w:sz="0" w:space="0" w:color="auto"/>
        <w:bottom w:val="none" w:sz="0" w:space="0" w:color="auto"/>
        <w:right w:val="none" w:sz="0" w:space="0" w:color="auto"/>
      </w:divBdr>
    </w:div>
    <w:div w:id="994650632">
      <w:bodyDiv w:val="1"/>
      <w:marLeft w:val="0"/>
      <w:marRight w:val="0"/>
      <w:marTop w:val="0"/>
      <w:marBottom w:val="0"/>
      <w:divBdr>
        <w:top w:val="none" w:sz="0" w:space="0" w:color="auto"/>
        <w:left w:val="none" w:sz="0" w:space="0" w:color="auto"/>
        <w:bottom w:val="none" w:sz="0" w:space="0" w:color="auto"/>
        <w:right w:val="none" w:sz="0" w:space="0" w:color="auto"/>
      </w:divBdr>
    </w:div>
    <w:div w:id="995038135">
      <w:bodyDiv w:val="1"/>
      <w:marLeft w:val="0"/>
      <w:marRight w:val="0"/>
      <w:marTop w:val="0"/>
      <w:marBottom w:val="0"/>
      <w:divBdr>
        <w:top w:val="none" w:sz="0" w:space="0" w:color="auto"/>
        <w:left w:val="none" w:sz="0" w:space="0" w:color="auto"/>
        <w:bottom w:val="none" w:sz="0" w:space="0" w:color="auto"/>
        <w:right w:val="none" w:sz="0" w:space="0" w:color="auto"/>
      </w:divBdr>
    </w:div>
    <w:div w:id="998538265">
      <w:bodyDiv w:val="1"/>
      <w:marLeft w:val="0"/>
      <w:marRight w:val="0"/>
      <w:marTop w:val="0"/>
      <w:marBottom w:val="0"/>
      <w:divBdr>
        <w:top w:val="none" w:sz="0" w:space="0" w:color="auto"/>
        <w:left w:val="none" w:sz="0" w:space="0" w:color="auto"/>
        <w:bottom w:val="none" w:sz="0" w:space="0" w:color="auto"/>
        <w:right w:val="none" w:sz="0" w:space="0" w:color="auto"/>
      </w:divBdr>
    </w:div>
    <w:div w:id="1011644924">
      <w:bodyDiv w:val="1"/>
      <w:marLeft w:val="0"/>
      <w:marRight w:val="0"/>
      <w:marTop w:val="0"/>
      <w:marBottom w:val="0"/>
      <w:divBdr>
        <w:top w:val="none" w:sz="0" w:space="0" w:color="auto"/>
        <w:left w:val="none" w:sz="0" w:space="0" w:color="auto"/>
        <w:bottom w:val="none" w:sz="0" w:space="0" w:color="auto"/>
        <w:right w:val="none" w:sz="0" w:space="0" w:color="auto"/>
      </w:divBdr>
    </w:div>
    <w:div w:id="1031682191">
      <w:bodyDiv w:val="1"/>
      <w:marLeft w:val="0"/>
      <w:marRight w:val="0"/>
      <w:marTop w:val="0"/>
      <w:marBottom w:val="0"/>
      <w:divBdr>
        <w:top w:val="none" w:sz="0" w:space="0" w:color="auto"/>
        <w:left w:val="none" w:sz="0" w:space="0" w:color="auto"/>
        <w:bottom w:val="none" w:sz="0" w:space="0" w:color="auto"/>
        <w:right w:val="none" w:sz="0" w:space="0" w:color="auto"/>
      </w:divBdr>
    </w:div>
    <w:div w:id="1062866707">
      <w:bodyDiv w:val="1"/>
      <w:marLeft w:val="0"/>
      <w:marRight w:val="0"/>
      <w:marTop w:val="0"/>
      <w:marBottom w:val="0"/>
      <w:divBdr>
        <w:top w:val="none" w:sz="0" w:space="0" w:color="auto"/>
        <w:left w:val="none" w:sz="0" w:space="0" w:color="auto"/>
        <w:bottom w:val="none" w:sz="0" w:space="0" w:color="auto"/>
        <w:right w:val="none" w:sz="0" w:space="0" w:color="auto"/>
      </w:divBdr>
    </w:div>
    <w:div w:id="1108502107">
      <w:bodyDiv w:val="1"/>
      <w:marLeft w:val="0"/>
      <w:marRight w:val="0"/>
      <w:marTop w:val="0"/>
      <w:marBottom w:val="0"/>
      <w:divBdr>
        <w:top w:val="none" w:sz="0" w:space="0" w:color="auto"/>
        <w:left w:val="none" w:sz="0" w:space="0" w:color="auto"/>
        <w:bottom w:val="none" w:sz="0" w:space="0" w:color="auto"/>
        <w:right w:val="none" w:sz="0" w:space="0" w:color="auto"/>
      </w:divBdr>
    </w:div>
    <w:div w:id="1111361061">
      <w:bodyDiv w:val="1"/>
      <w:marLeft w:val="0"/>
      <w:marRight w:val="0"/>
      <w:marTop w:val="0"/>
      <w:marBottom w:val="0"/>
      <w:divBdr>
        <w:top w:val="none" w:sz="0" w:space="0" w:color="auto"/>
        <w:left w:val="none" w:sz="0" w:space="0" w:color="auto"/>
        <w:bottom w:val="none" w:sz="0" w:space="0" w:color="auto"/>
        <w:right w:val="none" w:sz="0" w:space="0" w:color="auto"/>
      </w:divBdr>
    </w:div>
    <w:div w:id="1124159039">
      <w:bodyDiv w:val="1"/>
      <w:marLeft w:val="0"/>
      <w:marRight w:val="0"/>
      <w:marTop w:val="0"/>
      <w:marBottom w:val="0"/>
      <w:divBdr>
        <w:top w:val="none" w:sz="0" w:space="0" w:color="auto"/>
        <w:left w:val="none" w:sz="0" w:space="0" w:color="auto"/>
        <w:bottom w:val="none" w:sz="0" w:space="0" w:color="auto"/>
        <w:right w:val="none" w:sz="0" w:space="0" w:color="auto"/>
      </w:divBdr>
    </w:div>
    <w:div w:id="1125467718">
      <w:bodyDiv w:val="1"/>
      <w:marLeft w:val="0"/>
      <w:marRight w:val="0"/>
      <w:marTop w:val="0"/>
      <w:marBottom w:val="0"/>
      <w:divBdr>
        <w:top w:val="none" w:sz="0" w:space="0" w:color="auto"/>
        <w:left w:val="none" w:sz="0" w:space="0" w:color="auto"/>
        <w:bottom w:val="none" w:sz="0" w:space="0" w:color="auto"/>
        <w:right w:val="none" w:sz="0" w:space="0" w:color="auto"/>
      </w:divBdr>
    </w:div>
    <w:div w:id="1145585686">
      <w:bodyDiv w:val="1"/>
      <w:marLeft w:val="0"/>
      <w:marRight w:val="0"/>
      <w:marTop w:val="0"/>
      <w:marBottom w:val="0"/>
      <w:divBdr>
        <w:top w:val="none" w:sz="0" w:space="0" w:color="auto"/>
        <w:left w:val="none" w:sz="0" w:space="0" w:color="auto"/>
        <w:bottom w:val="none" w:sz="0" w:space="0" w:color="auto"/>
        <w:right w:val="none" w:sz="0" w:space="0" w:color="auto"/>
      </w:divBdr>
    </w:div>
    <w:div w:id="1222709628">
      <w:bodyDiv w:val="1"/>
      <w:marLeft w:val="0"/>
      <w:marRight w:val="0"/>
      <w:marTop w:val="0"/>
      <w:marBottom w:val="0"/>
      <w:divBdr>
        <w:top w:val="none" w:sz="0" w:space="0" w:color="auto"/>
        <w:left w:val="none" w:sz="0" w:space="0" w:color="auto"/>
        <w:bottom w:val="none" w:sz="0" w:space="0" w:color="auto"/>
        <w:right w:val="none" w:sz="0" w:space="0" w:color="auto"/>
      </w:divBdr>
    </w:div>
    <w:div w:id="1223101466">
      <w:bodyDiv w:val="1"/>
      <w:marLeft w:val="0"/>
      <w:marRight w:val="0"/>
      <w:marTop w:val="0"/>
      <w:marBottom w:val="0"/>
      <w:divBdr>
        <w:top w:val="none" w:sz="0" w:space="0" w:color="auto"/>
        <w:left w:val="none" w:sz="0" w:space="0" w:color="auto"/>
        <w:bottom w:val="none" w:sz="0" w:space="0" w:color="auto"/>
        <w:right w:val="none" w:sz="0" w:space="0" w:color="auto"/>
      </w:divBdr>
    </w:div>
    <w:div w:id="1240019628">
      <w:bodyDiv w:val="1"/>
      <w:marLeft w:val="0"/>
      <w:marRight w:val="0"/>
      <w:marTop w:val="0"/>
      <w:marBottom w:val="0"/>
      <w:divBdr>
        <w:top w:val="none" w:sz="0" w:space="0" w:color="auto"/>
        <w:left w:val="none" w:sz="0" w:space="0" w:color="auto"/>
        <w:bottom w:val="none" w:sz="0" w:space="0" w:color="auto"/>
        <w:right w:val="none" w:sz="0" w:space="0" w:color="auto"/>
      </w:divBdr>
    </w:div>
    <w:div w:id="1254438375">
      <w:bodyDiv w:val="1"/>
      <w:marLeft w:val="0"/>
      <w:marRight w:val="0"/>
      <w:marTop w:val="0"/>
      <w:marBottom w:val="0"/>
      <w:divBdr>
        <w:top w:val="none" w:sz="0" w:space="0" w:color="auto"/>
        <w:left w:val="none" w:sz="0" w:space="0" w:color="auto"/>
        <w:bottom w:val="none" w:sz="0" w:space="0" w:color="auto"/>
        <w:right w:val="none" w:sz="0" w:space="0" w:color="auto"/>
      </w:divBdr>
    </w:div>
    <w:div w:id="1275550479">
      <w:bodyDiv w:val="1"/>
      <w:marLeft w:val="0"/>
      <w:marRight w:val="0"/>
      <w:marTop w:val="0"/>
      <w:marBottom w:val="0"/>
      <w:divBdr>
        <w:top w:val="none" w:sz="0" w:space="0" w:color="auto"/>
        <w:left w:val="none" w:sz="0" w:space="0" w:color="auto"/>
        <w:bottom w:val="none" w:sz="0" w:space="0" w:color="auto"/>
        <w:right w:val="none" w:sz="0" w:space="0" w:color="auto"/>
      </w:divBdr>
    </w:div>
    <w:div w:id="1304429372">
      <w:bodyDiv w:val="1"/>
      <w:marLeft w:val="0"/>
      <w:marRight w:val="0"/>
      <w:marTop w:val="0"/>
      <w:marBottom w:val="0"/>
      <w:divBdr>
        <w:top w:val="none" w:sz="0" w:space="0" w:color="auto"/>
        <w:left w:val="none" w:sz="0" w:space="0" w:color="auto"/>
        <w:bottom w:val="none" w:sz="0" w:space="0" w:color="auto"/>
        <w:right w:val="none" w:sz="0" w:space="0" w:color="auto"/>
      </w:divBdr>
    </w:div>
    <w:div w:id="1320380855">
      <w:bodyDiv w:val="1"/>
      <w:marLeft w:val="0"/>
      <w:marRight w:val="0"/>
      <w:marTop w:val="0"/>
      <w:marBottom w:val="0"/>
      <w:divBdr>
        <w:top w:val="none" w:sz="0" w:space="0" w:color="auto"/>
        <w:left w:val="none" w:sz="0" w:space="0" w:color="auto"/>
        <w:bottom w:val="none" w:sz="0" w:space="0" w:color="auto"/>
        <w:right w:val="none" w:sz="0" w:space="0" w:color="auto"/>
      </w:divBdr>
    </w:div>
    <w:div w:id="1333531313">
      <w:bodyDiv w:val="1"/>
      <w:marLeft w:val="0"/>
      <w:marRight w:val="0"/>
      <w:marTop w:val="0"/>
      <w:marBottom w:val="0"/>
      <w:divBdr>
        <w:top w:val="none" w:sz="0" w:space="0" w:color="auto"/>
        <w:left w:val="none" w:sz="0" w:space="0" w:color="auto"/>
        <w:bottom w:val="none" w:sz="0" w:space="0" w:color="auto"/>
        <w:right w:val="none" w:sz="0" w:space="0" w:color="auto"/>
      </w:divBdr>
    </w:div>
    <w:div w:id="1406030445">
      <w:bodyDiv w:val="1"/>
      <w:marLeft w:val="0"/>
      <w:marRight w:val="0"/>
      <w:marTop w:val="0"/>
      <w:marBottom w:val="0"/>
      <w:divBdr>
        <w:top w:val="none" w:sz="0" w:space="0" w:color="auto"/>
        <w:left w:val="none" w:sz="0" w:space="0" w:color="auto"/>
        <w:bottom w:val="none" w:sz="0" w:space="0" w:color="auto"/>
        <w:right w:val="none" w:sz="0" w:space="0" w:color="auto"/>
      </w:divBdr>
      <w:divsChild>
        <w:div w:id="2048556877">
          <w:marLeft w:val="547"/>
          <w:marRight w:val="0"/>
          <w:marTop w:val="0"/>
          <w:marBottom w:val="0"/>
          <w:divBdr>
            <w:top w:val="none" w:sz="0" w:space="0" w:color="auto"/>
            <w:left w:val="none" w:sz="0" w:space="0" w:color="auto"/>
            <w:bottom w:val="none" w:sz="0" w:space="0" w:color="auto"/>
            <w:right w:val="none" w:sz="0" w:space="0" w:color="auto"/>
          </w:divBdr>
        </w:div>
      </w:divsChild>
    </w:div>
    <w:div w:id="1412116263">
      <w:bodyDiv w:val="1"/>
      <w:marLeft w:val="0"/>
      <w:marRight w:val="0"/>
      <w:marTop w:val="0"/>
      <w:marBottom w:val="0"/>
      <w:divBdr>
        <w:top w:val="none" w:sz="0" w:space="0" w:color="auto"/>
        <w:left w:val="none" w:sz="0" w:space="0" w:color="auto"/>
        <w:bottom w:val="none" w:sz="0" w:space="0" w:color="auto"/>
        <w:right w:val="none" w:sz="0" w:space="0" w:color="auto"/>
      </w:divBdr>
    </w:div>
    <w:div w:id="1415933460">
      <w:bodyDiv w:val="1"/>
      <w:marLeft w:val="0"/>
      <w:marRight w:val="0"/>
      <w:marTop w:val="0"/>
      <w:marBottom w:val="0"/>
      <w:divBdr>
        <w:top w:val="none" w:sz="0" w:space="0" w:color="auto"/>
        <w:left w:val="none" w:sz="0" w:space="0" w:color="auto"/>
        <w:bottom w:val="none" w:sz="0" w:space="0" w:color="auto"/>
        <w:right w:val="none" w:sz="0" w:space="0" w:color="auto"/>
      </w:divBdr>
    </w:div>
    <w:div w:id="1420249736">
      <w:bodyDiv w:val="1"/>
      <w:marLeft w:val="0"/>
      <w:marRight w:val="0"/>
      <w:marTop w:val="0"/>
      <w:marBottom w:val="0"/>
      <w:divBdr>
        <w:top w:val="none" w:sz="0" w:space="0" w:color="auto"/>
        <w:left w:val="none" w:sz="0" w:space="0" w:color="auto"/>
        <w:bottom w:val="none" w:sz="0" w:space="0" w:color="auto"/>
        <w:right w:val="none" w:sz="0" w:space="0" w:color="auto"/>
      </w:divBdr>
    </w:div>
    <w:div w:id="1444420249">
      <w:bodyDiv w:val="1"/>
      <w:marLeft w:val="0"/>
      <w:marRight w:val="0"/>
      <w:marTop w:val="0"/>
      <w:marBottom w:val="0"/>
      <w:divBdr>
        <w:top w:val="none" w:sz="0" w:space="0" w:color="auto"/>
        <w:left w:val="none" w:sz="0" w:space="0" w:color="auto"/>
        <w:bottom w:val="none" w:sz="0" w:space="0" w:color="auto"/>
        <w:right w:val="none" w:sz="0" w:space="0" w:color="auto"/>
      </w:divBdr>
    </w:div>
    <w:div w:id="1460732449">
      <w:bodyDiv w:val="1"/>
      <w:marLeft w:val="0"/>
      <w:marRight w:val="0"/>
      <w:marTop w:val="0"/>
      <w:marBottom w:val="0"/>
      <w:divBdr>
        <w:top w:val="none" w:sz="0" w:space="0" w:color="auto"/>
        <w:left w:val="none" w:sz="0" w:space="0" w:color="auto"/>
        <w:bottom w:val="none" w:sz="0" w:space="0" w:color="auto"/>
        <w:right w:val="none" w:sz="0" w:space="0" w:color="auto"/>
      </w:divBdr>
    </w:div>
    <w:div w:id="1506364316">
      <w:bodyDiv w:val="1"/>
      <w:marLeft w:val="0"/>
      <w:marRight w:val="0"/>
      <w:marTop w:val="0"/>
      <w:marBottom w:val="0"/>
      <w:divBdr>
        <w:top w:val="none" w:sz="0" w:space="0" w:color="auto"/>
        <w:left w:val="none" w:sz="0" w:space="0" w:color="auto"/>
        <w:bottom w:val="none" w:sz="0" w:space="0" w:color="auto"/>
        <w:right w:val="none" w:sz="0" w:space="0" w:color="auto"/>
      </w:divBdr>
    </w:div>
    <w:div w:id="1527327549">
      <w:bodyDiv w:val="1"/>
      <w:marLeft w:val="0"/>
      <w:marRight w:val="0"/>
      <w:marTop w:val="0"/>
      <w:marBottom w:val="0"/>
      <w:divBdr>
        <w:top w:val="none" w:sz="0" w:space="0" w:color="auto"/>
        <w:left w:val="none" w:sz="0" w:space="0" w:color="auto"/>
        <w:bottom w:val="none" w:sz="0" w:space="0" w:color="auto"/>
        <w:right w:val="none" w:sz="0" w:space="0" w:color="auto"/>
      </w:divBdr>
    </w:div>
    <w:div w:id="1537893322">
      <w:bodyDiv w:val="1"/>
      <w:marLeft w:val="0"/>
      <w:marRight w:val="0"/>
      <w:marTop w:val="0"/>
      <w:marBottom w:val="0"/>
      <w:divBdr>
        <w:top w:val="none" w:sz="0" w:space="0" w:color="auto"/>
        <w:left w:val="none" w:sz="0" w:space="0" w:color="auto"/>
        <w:bottom w:val="none" w:sz="0" w:space="0" w:color="auto"/>
        <w:right w:val="none" w:sz="0" w:space="0" w:color="auto"/>
      </w:divBdr>
    </w:div>
    <w:div w:id="1578053841">
      <w:bodyDiv w:val="1"/>
      <w:marLeft w:val="0"/>
      <w:marRight w:val="0"/>
      <w:marTop w:val="0"/>
      <w:marBottom w:val="0"/>
      <w:divBdr>
        <w:top w:val="none" w:sz="0" w:space="0" w:color="auto"/>
        <w:left w:val="none" w:sz="0" w:space="0" w:color="auto"/>
        <w:bottom w:val="none" w:sz="0" w:space="0" w:color="auto"/>
        <w:right w:val="none" w:sz="0" w:space="0" w:color="auto"/>
      </w:divBdr>
    </w:div>
    <w:div w:id="1634479080">
      <w:bodyDiv w:val="1"/>
      <w:marLeft w:val="0"/>
      <w:marRight w:val="0"/>
      <w:marTop w:val="0"/>
      <w:marBottom w:val="0"/>
      <w:divBdr>
        <w:top w:val="none" w:sz="0" w:space="0" w:color="auto"/>
        <w:left w:val="none" w:sz="0" w:space="0" w:color="auto"/>
        <w:bottom w:val="none" w:sz="0" w:space="0" w:color="auto"/>
        <w:right w:val="none" w:sz="0" w:space="0" w:color="auto"/>
      </w:divBdr>
    </w:div>
    <w:div w:id="1644113839">
      <w:bodyDiv w:val="1"/>
      <w:marLeft w:val="0"/>
      <w:marRight w:val="0"/>
      <w:marTop w:val="0"/>
      <w:marBottom w:val="0"/>
      <w:divBdr>
        <w:top w:val="none" w:sz="0" w:space="0" w:color="auto"/>
        <w:left w:val="none" w:sz="0" w:space="0" w:color="auto"/>
        <w:bottom w:val="none" w:sz="0" w:space="0" w:color="auto"/>
        <w:right w:val="none" w:sz="0" w:space="0" w:color="auto"/>
      </w:divBdr>
    </w:div>
    <w:div w:id="1655833263">
      <w:bodyDiv w:val="1"/>
      <w:marLeft w:val="0"/>
      <w:marRight w:val="0"/>
      <w:marTop w:val="0"/>
      <w:marBottom w:val="0"/>
      <w:divBdr>
        <w:top w:val="none" w:sz="0" w:space="0" w:color="auto"/>
        <w:left w:val="none" w:sz="0" w:space="0" w:color="auto"/>
        <w:bottom w:val="none" w:sz="0" w:space="0" w:color="auto"/>
        <w:right w:val="none" w:sz="0" w:space="0" w:color="auto"/>
      </w:divBdr>
    </w:div>
    <w:div w:id="1773162560">
      <w:bodyDiv w:val="1"/>
      <w:marLeft w:val="0"/>
      <w:marRight w:val="0"/>
      <w:marTop w:val="0"/>
      <w:marBottom w:val="0"/>
      <w:divBdr>
        <w:top w:val="none" w:sz="0" w:space="0" w:color="auto"/>
        <w:left w:val="none" w:sz="0" w:space="0" w:color="auto"/>
        <w:bottom w:val="none" w:sz="0" w:space="0" w:color="auto"/>
        <w:right w:val="none" w:sz="0" w:space="0" w:color="auto"/>
      </w:divBdr>
    </w:div>
    <w:div w:id="1778670553">
      <w:bodyDiv w:val="1"/>
      <w:marLeft w:val="0"/>
      <w:marRight w:val="0"/>
      <w:marTop w:val="0"/>
      <w:marBottom w:val="0"/>
      <w:divBdr>
        <w:top w:val="none" w:sz="0" w:space="0" w:color="auto"/>
        <w:left w:val="none" w:sz="0" w:space="0" w:color="auto"/>
        <w:bottom w:val="none" w:sz="0" w:space="0" w:color="auto"/>
        <w:right w:val="none" w:sz="0" w:space="0" w:color="auto"/>
      </w:divBdr>
    </w:div>
    <w:div w:id="1788809594">
      <w:bodyDiv w:val="1"/>
      <w:marLeft w:val="0"/>
      <w:marRight w:val="0"/>
      <w:marTop w:val="0"/>
      <w:marBottom w:val="0"/>
      <w:divBdr>
        <w:top w:val="none" w:sz="0" w:space="0" w:color="auto"/>
        <w:left w:val="none" w:sz="0" w:space="0" w:color="auto"/>
        <w:bottom w:val="none" w:sz="0" w:space="0" w:color="auto"/>
        <w:right w:val="none" w:sz="0" w:space="0" w:color="auto"/>
      </w:divBdr>
    </w:div>
    <w:div w:id="1797485419">
      <w:bodyDiv w:val="1"/>
      <w:marLeft w:val="0"/>
      <w:marRight w:val="0"/>
      <w:marTop w:val="0"/>
      <w:marBottom w:val="0"/>
      <w:divBdr>
        <w:top w:val="none" w:sz="0" w:space="0" w:color="auto"/>
        <w:left w:val="none" w:sz="0" w:space="0" w:color="auto"/>
        <w:bottom w:val="none" w:sz="0" w:space="0" w:color="auto"/>
        <w:right w:val="none" w:sz="0" w:space="0" w:color="auto"/>
      </w:divBdr>
    </w:div>
    <w:div w:id="1799104124">
      <w:bodyDiv w:val="1"/>
      <w:marLeft w:val="0"/>
      <w:marRight w:val="0"/>
      <w:marTop w:val="0"/>
      <w:marBottom w:val="0"/>
      <w:divBdr>
        <w:top w:val="none" w:sz="0" w:space="0" w:color="auto"/>
        <w:left w:val="none" w:sz="0" w:space="0" w:color="auto"/>
        <w:bottom w:val="none" w:sz="0" w:space="0" w:color="auto"/>
        <w:right w:val="none" w:sz="0" w:space="0" w:color="auto"/>
      </w:divBdr>
    </w:div>
    <w:div w:id="1816599685">
      <w:bodyDiv w:val="1"/>
      <w:marLeft w:val="0"/>
      <w:marRight w:val="0"/>
      <w:marTop w:val="0"/>
      <w:marBottom w:val="0"/>
      <w:divBdr>
        <w:top w:val="none" w:sz="0" w:space="0" w:color="auto"/>
        <w:left w:val="none" w:sz="0" w:space="0" w:color="auto"/>
        <w:bottom w:val="none" w:sz="0" w:space="0" w:color="auto"/>
        <w:right w:val="none" w:sz="0" w:space="0" w:color="auto"/>
      </w:divBdr>
    </w:div>
    <w:div w:id="1838156363">
      <w:bodyDiv w:val="1"/>
      <w:marLeft w:val="0"/>
      <w:marRight w:val="0"/>
      <w:marTop w:val="0"/>
      <w:marBottom w:val="0"/>
      <w:divBdr>
        <w:top w:val="none" w:sz="0" w:space="0" w:color="auto"/>
        <w:left w:val="none" w:sz="0" w:space="0" w:color="auto"/>
        <w:bottom w:val="none" w:sz="0" w:space="0" w:color="auto"/>
        <w:right w:val="none" w:sz="0" w:space="0" w:color="auto"/>
      </w:divBdr>
    </w:div>
    <w:div w:id="1848519329">
      <w:bodyDiv w:val="1"/>
      <w:marLeft w:val="0"/>
      <w:marRight w:val="0"/>
      <w:marTop w:val="0"/>
      <w:marBottom w:val="0"/>
      <w:divBdr>
        <w:top w:val="none" w:sz="0" w:space="0" w:color="auto"/>
        <w:left w:val="none" w:sz="0" w:space="0" w:color="auto"/>
        <w:bottom w:val="none" w:sz="0" w:space="0" w:color="auto"/>
        <w:right w:val="none" w:sz="0" w:space="0" w:color="auto"/>
      </w:divBdr>
      <w:divsChild>
        <w:div w:id="79105812">
          <w:marLeft w:val="0"/>
          <w:marRight w:val="0"/>
          <w:marTop w:val="0"/>
          <w:marBottom w:val="0"/>
          <w:divBdr>
            <w:top w:val="none" w:sz="0" w:space="0" w:color="auto"/>
            <w:left w:val="none" w:sz="0" w:space="0" w:color="auto"/>
            <w:bottom w:val="none" w:sz="0" w:space="0" w:color="auto"/>
            <w:right w:val="none" w:sz="0" w:space="0" w:color="auto"/>
          </w:divBdr>
        </w:div>
        <w:div w:id="1513061778">
          <w:marLeft w:val="0"/>
          <w:marRight w:val="0"/>
          <w:marTop w:val="0"/>
          <w:marBottom w:val="0"/>
          <w:divBdr>
            <w:top w:val="none" w:sz="0" w:space="0" w:color="auto"/>
            <w:left w:val="none" w:sz="0" w:space="0" w:color="auto"/>
            <w:bottom w:val="none" w:sz="0" w:space="0" w:color="auto"/>
            <w:right w:val="none" w:sz="0" w:space="0" w:color="auto"/>
          </w:divBdr>
        </w:div>
        <w:div w:id="2074890743">
          <w:marLeft w:val="0"/>
          <w:marRight w:val="0"/>
          <w:marTop w:val="0"/>
          <w:marBottom w:val="0"/>
          <w:divBdr>
            <w:top w:val="none" w:sz="0" w:space="0" w:color="auto"/>
            <w:left w:val="none" w:sz="0" w:space="0" w:color="auto"/>
            <w:bottom w:val="none" w:sz="0" w:space="0" w:color="auto"/>
            <w:right w:val="none" w:sz="0" w:space="0" w:color="auto"/>
          </w:divBdr>
        </w:div>
        <w:div w:id="2086995925">
          <w:marLeft w:val="0"/>
          <w:marRight w:val="0"/>
          <w:marTop w:val="0"/>
          <w:marBottom w:val="0"/>
          <w:divBdr>
            <w:top w:val="none" w:sz="0" w:space="0" w:color="auto"/>
            <w:left w:val="none" w:sz="0" w:space="0" w:color="auto"/>
            <w:bottom w:val="none" w:sz="0" w:space="0" w:color="auto"/>
            <w:right w:val="none" w:sz="0" w:space="0" w:color="auto"/>
          </w:divBdr>
        </w:div>
      </w:divsChild>
    </w:div>
    <w:div w:id="1895312398">
      <w:bodyDiv w:val="1"/>
      <w:marLeft w:val="0"/>
      <w:marRight w:val="0"/>
      <w:marTop w:val="0"/>
      <w:marBottom w:val="0"/>
      <w:divBdr>
        <w:top w:val="none" w:sz="0" w:space="0" w:color="auto"/>
        <w:left w:val="none" w:sz="0" w:space="0" w:color="auto"/>
        <w:bottom w:val="none" w:sz="0" w:space="0" w:color="auto"/>
        <w:right w:val="none" w:sz="0" w:space="0" w:color="auto"/>
      </w:divBdr>
    </w:div>
    <w:div w:id="1910845636">
      <w:bodyDiv w:val="1"/>
      <w:marLeft w:val="0"/>
      <w:marRight w:val="0"/>
      <w:marTop w:val="0"/>
      <w:marBottom w:val="0"/>
      <w:divBdr>
        <w:top w:val="none" w:sz="0" w:space="0" w:color="auto"/>
        <w:left w:val="none" w:sz="0" w:space="0" w:color="auto"/>
        <w:bottom w:val="none" w:sz="0" w:space="0" w:color="auto"/>
        <w:right w:val="none" w:sz="0" w:space="0" w:color="auto"/>
      </w:divBdr>
    </w:div>
    <w:div w:id="1911192243">
      <w:bodyDiv w:val="1"/>
      <w:marLeft w:val="0"/>
      <w:marRight w:val="0"/>
      <w:marTop w:val="0"/>
      <w:marBottom w:val="0"/>
      <w:divBdr>
        <w:top w:val="none" w:sz="0" w:space="0" w:color="auto"/>
        <w:left w:val="none" w:sz="0" w:space="0" w:color="auto"/>
        <w:bottom w:val="none" w:sz="0" w:space="0" w:color="auto"/>
        <w:right w:val="none" w:sz="0" w:space="0" w:color="auto"/>
      </w:divBdr>
    </w:div>
    <w:div w:id="1926843583">
      <w:bodyDiv w:val="1"/>
      <w:marLeft w:val="0"/>
      <w:marRight w:val="0"/>
      <w:marTop w:val="0"/>
      <w:marBottom w:val="0"/>
      <w:divBdr>
        <w:top w:val="none" w:sz="0" w:space="0" w:color="auto"/>
        <w:left w:val="none" w:sz="0" w:space="0" w:color="auto"/>
        <w:bottom w:val="none" w:sz="0" w:space="0" w:color="auto"/>
        <w:right w:val="none" w:sz="0" w:space="0" w:color="auto"/>
      </w:divBdr>
    </w:div>
    <w:div w:id="1969621169">
      <w:bodyDiv w:val="1"/>
      <w:marLeft w:val="0"/>
      <w:marRight w:val="0"/>
      <w:marTop w:val="0"/>
      <w:marBottom w:val="0"/>
      <w:divBdr>
        <w:top w:val="none" w:sz="0" w:space="0" w:color="auto"/>
        <w:left w:val="none" w:sz="0" w:space="0" w:color="auto"/>
        <w:bottom w:val="none" w:sz="0" w:space="0" w:color="auto"/>
        <w:right w:val="none" w:sz="0" w:space="0" w:color="auto"/>
      </w:divBdr>
    </w:div>
    <w:div w:id="1984196491">
      <w:bodyDiv w:val="1"/>
      <w:marLeft w:val="0"/>
      <w:marRight w:val="0"/>
      <w:marTop w:val="0"/>
      <w:marBottom w:val="0"/>
      <w:divBdr>
        <w:top w:val="none" w:sz="0" w:space="0" w:color="auto"/>
        <w:left w:val="none" w:sz="0" w:space="0" w:color="auto"/>
        <w:bottom w:val="none" w:sz="0" w:space="0" w:color="auto"/>
        <w:right w:val="none" w:sz="0" w:space="0" w:color="auto"/>
      </w:divBdr>
    </w:div>
    <w:div w:id="2021932878">
      <w:bodyDiv w:val="1"/>
      <w:marLeft w:val="0"/>
      <w:marRight w:val="0"/>
      <w:marTop w:val="0"/>
      <w:marBottom w:val="0"/>
      <w:divBdr>
        <w:top w:val="none" w:sz="0" w:space="0" w:color="auto"/>
        <w:left w:val="none" w:sz="0" w:space="0" w:color="auto"/>
        <w:bottom w:val="none" w:sz="0" w:space="0" w:color="auto"/>
        <w:right w:val="none" w:sz="0" w:space="0" w:color="auto"/>
      </w:divBdr>
    </w:div>
    <w:div w:id="2040156647">
      <w:bodyDiv w:val="1"/>
      <w:marLeft w:val="0"/>
      <w:marRight w:val="0"/>
      <w:marTop w:val="0"/>
      <w:marBottom w:val="0"/>
      <w:divBdr>
        <w:top w:val="none" w:sz="0" w:space="0" w:color="auto"/>
        <w:left w:val="none" w:sz="0" w:space="0" w:color="auto"/>
        <w:bottom w:val="none" w:sz="0" w:space="0" w:color="auto"/>
        <w:right w:val="none" w:sz="0" w:space="0" w:color="auto"/>
      </w:divBdr>
    </w:div>
    <w:div w:id="2062707253">
      <w:bodyDiv w:val="1"/>
      <w:marLeft w:val="0"/>
      <w:marRight w:val="0"/>
      <w:marTop w:val="0"/>
      <w:marBottom w:val="0"/>
      <w:divBdr>
        <w:top w:val="none" w:sz="0" w:space="0" w:color="auto"/>
        <w:left w:val="none" w:sz="0" w:space="0" w:color="auto"/>
        <w:bottom w:val="none" w:sz="0" w:space="0" w:color="auto"/>
        <w:right w:val="none" w:sz="0" w:space="0" w:color="auto"/>
      </w:divBdr>
    </w:div>
    <w:div w:id="2094692922">
      <w:bodyDiv w:val="1"/>
      <w:marLeft w:val="0"/>
      <w:marRight w:val="0"/>
      <w:marTop w:val="0"/>
      <w:marBottom w:val="0"/>
      <w:divBdr>
        <w:top w:val="none" w:sz="0" w:space="0" w:color="auto"/>
        <w:left w:val="none" w:sz="0" w:space="0" w:color="auto"/>
        <w:bottom w:val="none" w:sz="0" w:space="0" w:color="auto"/>
        <w:right w:val="none" w:sz="0" w:space="0" w:color="auto"/>
      </w:divBdr>
    </w:div>
    <w:div w:id="2105490868">
      <w:bodyDiv w:val="1"/>
      <w:marLeft w:val="0"/>
      <w:marRight w:val="0"/>
      <w:marTop w:val="0"/>
      <w:marBottom w:val="0"/>
      <w:divBdr>
        <w:top w:val="none" w:sz="0" w:space="0" w:color="auto"/>
        <w:left w:val="none" w:sz="0" w:space="0" w:color="auto"/>
        <w:bottom w:val="none" w:sz="0" w:space="0" w:color="auto"/>
        <w:right w:val="none" w:sz="0" w:space="0" w:color="auto"/>
      </w:divBdr>
      <w:divsChild>
        <w:div w:id="20995924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C19BF-9AAD-414E-BF00-D05BFB693B9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www.intercambiosvirtuales.org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ANEXO 1</dc:title>
  <dc:creator>CArenas</dc:creator>
  <lastModifiedBy>Claritza Ospina Candil</lastModifiedBy>
  <revision>3</revision>
  <lastPrinted>2016-05-05T17:43:00.0000000Z</lastPrinted>
  <dcterms:created xsi:type="dcterms:W3CDTF">2024-08-22T23:21:00.0000000Z</dcterms:created>
  <dcterms:modified xsi:type="dcterms:W3CDTF">2024-09-11T20:15:00.5529364Z</dcterms:modified>
</coreProperties>
</file>